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179C" w14:textId="57F8AE90" w:rsidR="003B54B1" w:rsidRDefault="003B54B1" w:rsidP="003B54B1">
      <w:pPr>
        <w:pStyle w:val="Heading1"/>
      </w:pPr>
      <w:r>
        <w:t xml:space="preserve">COVID-19: Self-Care </w:t>
      </w:r>
    </w:p>
    <w:p w14:paraId="46889284" w14:textId="77777777" w:rsidR="003B54B1" w:rsidRDefault="003B54B1" w:rsidP="003B54B1">
      <w:r>
        <w:t xml:space="preserve">COVID-19 (coronavirus) has brought about uncertainty for many, with constant messages being shared about restrictions, reducing the spread of the virus, and staying at home. Although things have changed somewhat since 2020, it’s still easy to be overwhelmed by the situation and neglect your mental and physical wellbeing. We have developed a COVID-19 Self-care Plan to assist with reducing the stress may arise from navigating life with COVID-19.  </w:t>
      </w:r>
    </w:p>
    <w:p w14:paraId="00699970" w14:textId="77777777" w:rsidR="003B54B1" w:rsidRDefault="003B54B1" w:rsidP="003B54B1">
      <w:pPr>
        <w:rPr>
          <w:szCs w:val="20"/>
        </w:rPr>
      </w:pPr>
      <w:r>
        <w:rPr>
          <w:szCs w:val="20"/>
        </w:rPr>
        <w:t>*Please note the following advice is of a general nature and is not meant to replace individual counselling, therapy and/or medical or mental health advice.</w:t>
      </w:r>
    </w:p>
    <w:p w14:paraId="6E301C1A" w14:textId="77777777" w:rsidR="003B54B1" w:rsidRDefault="003B54B1" w:rsidP="003B54B1"/>
    <w:p w14:paraId="46B2F70D" w14:textId="77777777" w:rsidR="003B54B1" w:rsidRDefault="003B54B1" w:rsidP="003B54B1">
      <w:pPr>
        <w:rPr>
          <w:b/>
          <w:bCs/>
        </w:rPr>
      </w:pPr>
      <w:r>
        <w:rPr>
          <w:b/>
          <w:bCs/>
        </w:rPr>
        <w:t>Engaging in Self-Care</w:t>
      </w:r>
    </w:p>
    <w:p w14:paraId="5ABC7B46" w14:textId="77777777" w:rsidR="003B54B1" w:rsidRDefault="003B54B1" w:rsidP="003B54B1">
      <w:pPr>
        <w:spacing w:before="0" w:after="120"/>
      </w:pPr>
      <w:r>
        <w:t>Self-care means looking after your own physical, mental, and emotional health. Self-care can take many shapes and forms. It doesn’t need to take up a lot of time or cost a lot of money.</w:t>
      </w:r>
    </w:p>
    <w:p w14:paraId="0BD20633" w14:textId="77777777" w:rsidR="003B54B1" w:rsidRDefault="003B54B1" w:rsidP="003B54B1">
      <w:pPr>
        <w:spacing w:before="120" w:after="120"/>
      </w:pPr>
      <w:r>
        <w:t>Here are some tips adapted from the SANE Australia website for engaging in your own self-care.</w:t>
      </w:r>
    </w:p>
    <w:p w14:paraId="134476DF" w14:textId="77777777" w:rsidR="003B54B1" w:rsidRDefault="003B54B1" w:rsidP="003B54B1">
      <w:pPr>
        <w:pStyle w:val="NoSpacing"/>
        <w:numPr>
          <w:ilvl w:val="0"/>
          <w:numId w:val="3"/>
        </w:numPr>
        <w:ind w:left="584" w:hanging="357"/>
      </w:pPr>
      <w:r>
        <w:t>Take a break when you need it. If you are feeling overwhelmed, taking some time for yourself can help you feel refreshed.</w:t>
      </w:r>
    </w:p>
    <w:p w14:paraId="44910029" w14:textId="77777777" w:rsidR="003B54B1" w:rsidRDefault="003B54B1" w:rsidP="003B54B1">
      <w:pPr>
        <w:pStyle w:val="NoSpacing"/>
        <w:numPr>
          <w:ilvl w:val="0"/>
          <w:numId w:val="3"/>
        </w:numPr>
        <w:ind w:left="584" w:hanging="357"/>
      </w:pPr>
      <w:r>
        <w:t>Stay in touch with family and friends who encourage and support you.</w:t>
      </w:r>
    </w:p>
    <w:p w14:paraId="09BFF2C0" w14:textId="0D7FB7A4" w:rsidR="003B54B1" w:rsidRDefault="003B54B1" w:rsidP="003B54B1">
      <w:pPr>
        <w:pStyle w:val="NoSpacing"/>
        <w:numPr>
          <w:ilvl w:val="0"/>
          <w:numId w:val="3"/>
        </w:numPr>
        <w:ind w:left="584" w:hanging="357"/>
      </w:pPr>
      <w:r>
        <w:t xml:space="preserve">Establish a connection with an activity you enjoy— reading, cooking, listening to music, </w:t>
      </w:r>
      <w:r w:rsidR="00495BDB">
        <w:t>walking,</w:t>
      </w:r>
      <w:r>
        <w:t xml:space="preserve"> or sitting in the outdoors are simple ways to start.</w:t>
      </w:r>
    </w:p>
    <w:p w14:paraId="23D058AA" w14:textId="77777777" w:rsidR="003B54B1" w:rsidRDefault="003B54B1" w:rsidP="003B54B1">
      <w:pPr>
        <w:pStyle w:val="NoSpacing"/>
        <w:numPr>
          <w:ilvl w:val="0"/>
          <w:numId w:val="3"/>
        </w:numPr>
        <w:ind w:left="584" w:hanging="357"/>
      </w:pPr>
      <w:r>
        <w:t>Think about ways to look after your physical health, prioritise sleep and aim to make healthy food choices.</w:t>
      </w:r>
    </w:p>
    <w:p w14:paraId="0AE62BFB" w14:textId="77777777" w:rsidR="003B54B1" w:rsidRDefault="003B54B1" w:rsidP="003B54B1">
      <w:pPr>
        <w:pStyle w:val="NoSpacing"/>
        <w:numPr>
          <w:ilvl w:val="0"/>
          <w:numId w:val="3"/>
        </w:numPr>
        <w:ind w:left="584" w:hanging="357"/>
      </w:pPr>
      <w:r>
        <w:t>Build exercise that best works for you into your daily routine— it is great for your health and stress relief.</w:t>
      </w:r>
    </w:p>
    <w:p w14:paraId="3B31F4D4" w14:textId="77777777" w:rsidR="003B54B1" w:rsidRDefault="003B54B1" w:rsidP="003B54B1">
      <w:pPr>
        <w:pStyle w:val="NoSpacing"/>
        <w:numPr>
          <w:ilvl w:val="0"/>
          <w:numId w:val="3"/>
        </w:numPr>
        <w:ind w:left="584" w:hanging="357"/>
      </w:pPr>
      <w:r>
        <w:t>Talking about your feelings to a trusted friend can help you feel supported.</w:t>
      </w:r>
    </w:p>
    <w:p w14:paraId="068A4F26" w14:textId="77777777" w:rsidR="003B54B1" w:rsidRDefault="003B54B1" w:rsidP="003B54B1">
      <w:pPr>
        <w:pStyle w:val="NoSpacing"/>
        <w:numPr>
          <w:ilvl w:val="0"/>
          <w:numId w:val="3"/>
        </w:numPr>
        <w:ind w:left="584" w:hanging="357"/>
      </w:pPr>
      <w:r>
        <w:t>Try to identify your stress indicators, such as short temper, withdrawal from friends and family, feeling overwhelmed or drained.</w:t>
      </w:r>
    </w:p>
    <w:p w14:paraId="030B0806" w14:textId="77777777" w:rsidR="003B54B1" w:rsidRDefault="003B54B1" w:rsidP="003B54B1">
      <w:pPr>
        <w:pStyle w:val="NoSpacing"/>
        <w:numPr>
          <w:ilvl w:val="0"/>
          <w:numId w:val="3"/>
        </w:numPr>
        <w:ind w:left="584" w:hanging="357"/>
      </w:pPr>
      <w:r>
        <w:t>Know that it is okay to be gentle with yourself and to take things slowly. Take time to consider how you might spend some time today that will help you to feel calmer or happier.</w:t>
      </w:r>
    </w:p>
    <w:p w14:paraId="593F8FE4" w14:textId="31D02336" w:rsidR="003B54B1" w:rsidRDefault="003B54B1" w:rsidP="003B54B1">
      <w:pPr>
        <w:pStyle w:val="NoSpacing"/>
        <w:numPr>
          <w:ilvl w:val="0"/>
          <w:numId w:val="3"/>
        </w:numPr>
        <w:ind w:left="584" w:hanging="357"/>
      </w:pPr>
      <w:r>
        <w:t>Seek help for yourself if you need to talk. You can start with a Helpline service or speak with your GP.</w:t>
      </w:r>
    </w:p>
    <w:p w14:paraId="18E39DD2" w14:textId="77777777" w:rsidR="003B54B1" w:rsidRPr="003B54B1" w:rsidRDefault="003B54B1" w:rsidP="003B54B1"/>
    <w:p w14:paraId="76800321" w14:textId="77777777" w:rsidR="003B54B1" w:rsidRPr="003B54B1" w:rsidRDefault="003B54B1" w:rsidP="003B54B1">
      <w:pPr>
        <w:rPr>
          <w:b/>
          <w:bCs/>
        </w:rPr>
      </w:pPr>
      <w:r w:rsidRPr="003B54B1">
        <w:rPr>
          <w:b/>
          <w:bCs/>
        </w:rPr>
        <w:t>Your General Practitioner (GP)</w:t>
      </w:r>
    </w:p>
    <w:p w14:paraId="28051003" w14:textId="6399FA4E" w:rsidR="003B54B1" w:rsidRDefault="003B54B1" w:rsidP="003B54B1">
      <w:r>
        <w:t xml:space="preserve">Your GP can provide support and provide a gateway for referral. They can prepare a Mental Health Treatment Plan for you which can help you and your GP to work out what services you need and decide on the best management options. Talking with your GP can help you understand what you are eligible for can help you access relevant services. </w:t>
      </w:r>
    </w:p>
    <w:p w14:paraId="252476ED" w14:textId="77777777" w:rsidR="003B54B1" w:rsidRDefault="003B54B1" w:rsidP="003B54B1"/>
    <w:p w14:paraId="654402DA" w14:textId="77777777" w:rsidR="003B54B1" w:rsidRPr="003B54B1" w:rsidRDefault="003B54B1" w:rsidP="003B54B1">
      <w:pPr>
        <w:rPr>
          <w:b/>
          <w:bCs/>
        </w:rPr>
      </w:pPr>
      <w:r w:rsidRPr="003B54B1">
        <w:rPr>
          <w:b/>
          <w:bCs/>
        </w:rPr>
        <w:lastRenderedPageBreak/>
        <w:t>COVID-19: Self-Care Plan</w:t>
      </w:r>
    </w:p>
    <w:p w14:paraId="7D2E5523" w14:textId="77777777" w:rsidR="003B54B1" w:rsidRDefault="003B54B1" w:rsidP="003B54B1">
      <w:r>
        <w:t>A self-care plan involves undertaking activities to support your holistic well-being, including:</w:t>
      </w:r>
    </w:p>
    <w:p w14:paraId="758507CA" w14:textId="77777777" w:rsidR="003B54B1" w:rsidRDefault="003B54B1" w:rsidP="003B54B1">
      <w:pPr>
        <w:pStyle w:val="ListParagraph"/>
        <w:numPr>
          <w:ilvl w:val="0"/>
          <w:numId w:val="4"/>
        </w:numPr>
        <w:spacing w:before="0" w:after="160" w:line="256" w:lineRule="auto"/>
      </w:pPr>
      <w:r>
        <w:t>Physical health</w:t>
      </w:r>
    </w:p>
    <w:p w14:paraId="0B88B5C4" w14:textId="77777777" w:rsidR="003B54B1" w:rsidRDefault="003B54B1" w:rsidP="003B54B1">
      <w:pPr>
        <w:pStyle w:val="ListParagraph"/>
        <w:numPr>
          <w:ilvl w:val="0"/>
          <w:numId w:val="4"/>
        </w:numPr>
        <w:spacing w:before="0" w:after="160" w:line="256" w:lineRule="auto"/>
      </w:pPr>
      <w:r>
        <w:t xml:space="preserve">Emotional health </w:t>
      </w:r>
    </w:p>
    <w:p w14:paraId="16B1CA8A" w14:textId="77777777" w:rsidR="003B54B1" w:rsidRDefault="003B54B1" w:rsidP="003B54B1">
      <w:pPr>
        <w:pStyle w:val="ListParagraph"/>
        <w:numPr>
          <w:ilvl w:val="0"/>
          <w:numId w:val="4"/>
        </w:numPr>
        <w:spacing w:before="0" w:after="160" w:line="256" w:lineRule="auto"/>
      </w:pPr>
      <w:r>
        <w:t xml:space="preserve">Psychological health </w:t>
      </w:r>
    </w:p>
    <w:p w14:paraId="3DB3DBA9" w14:textId="77777777" w:rsidR="003B54B1" w:rsidRDefault="003B54B1" w:rsidP="003B54B1">
      <w:r>
        <w:t xml:space="preserve">Prioritising your mental, physical, and psychological health may be low on your priority list; however, practicing self-care will increase both your resilience and capacity to manage stress. Organising and planning self-care will help you maintain self-care when you need it the most. </w:t>
      </w:r>
    </w:p>
    <w:p w14:paraId="37FEBFD5" w14:textId="77777777" w:rsidR="003B54B1" w:rsidRDefault="003B54B1" w:rsidP="003B54B1">
      <w:r>
        <w:t>Complete the COVID-19 Self-Care Plan and consider what actions may help to support your well-being and how you can achieve your self-care goals.</w:t>
      </w:r>
    </w:p>
    <w:tbl>
      <w:tblPr>
        <w:tblStyle w:val="LightList-Accent5"/>
        <w:tblW w:w="0" w:type="auto"/>
        <w:tblBorders>
          <w:insideH w:val="single" w:sz="8" w:space="0" w:color="6EBE44" w:themeColor="accent5"/>
          <w:insideV w:val="single" w:sz="8" w:space="0" w:color="6EBE44" w:themeColor="accent5"/>
        </w:tblBorders>
        <w:tblLook w:val="04A0" w:firstRow="1" w:lastRow="0" w:firstColumn="1" w:lastColumn="0" w:noHBand="0" w:noVBand="1"/>
      </w:tblPr>
      <w:tblGrid>
        <w:gridCol w:w="3301"/>
        <w:gridCol w:w="3300"/>
        <w:gridCol w:w="3301"/>
      </w:tblGrid>
      <w:tr w:rsidR="003B54B1" w14:paraId="58B08165" w14:textId="77777777" w:rsidTr="003B5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1" w:type="dxa"/>
            <w:tcBorders>
              <w:top w:val="single" w:sz="4" w:space="0" w:color="15873E"/>
              <w:left w:val="single" w:sz="4" w:space="0" w:color="15873E"/>
              <w:bottom w:val="single" w:sz="4" w:space="0" w:color="15873E"/>
              <w:right w:val="single" w:sz="4" w:space="0" w:color="15873E"/>
            </w:tcBorders>
            <w:shd w:val="clear" w:color="auto" w:fill="15873E"/>
            <w:hideMark/>
          </w:tcPr>
          <w:p w14:paraId="43121543" w14:textId="77777777" w:rsidR="003B54B1" w:rsidRDefault="003B54B1" w:rsidP="003B54B1">
            <w:pPr>
              <w:jc w:val="center"/>
            </w:pPr>
            <w:r>
              <w:t>Physical activities</w:t>
            </w:r>
          </w:p>
        </w:tc>
        <w:tc>
          <w:tcPr>
            <w:tcW w:w="3300" w:type="dxa"/>
            <w:tcBorders>
              <w:top w:val="single" w:sz="4" w:space="0" w:color="15873E"/>
              <w:left w:val="single" w:sz="4" w:space="0" w:color="15873E"/>
              <w:bottom w:val="single" w:sz="4" w:space="0" w:color="15873E"/>
              <w:right w:val="single" w:sz="4" w:space="0" w:color="15873E"/>
            </w:tcBorders>
            <w:shd w:val="clear" w:color="auto" w:fill="15873E"/>
            <w:hideMark/>
          </w:tcPr>
          <w:p w14:paraId="27C67EBD" w14:textId="77777777" w:rsidR="003B54B1" w:rsidRDefault="003B54B1" w:rsidP="003B54B1">
            <w:pPr>
              <w:jc w:val="center"/>
              <w:cnfStyle w:val="100000000000" w:firstRow="1" w:lastRow="0" w:firstColumn="0" w:lastColumn="0" w:oddVBand="0" w:evenVBand="0" w:oddHBand="0" w:evenHBand="0" w:firstRowFirstColumn="0" w:firstRowLastColumn="0" w:lastRowFirstColumn="0" w:lastRowLastColumn="0"/>
            </w:pPr>
            <w:r>
              <w:t>Emotional activities</w:t>
            </w:r>
          </w:p>
        </w:tc>
        <w:tc>
          <w:tcPr>
            <w:tcW w:w="3301" w:type="dxa"/>
            <w:tcBorders>
              <w:top w:val="single" w:sz="4" w:space="0" w:color="15873E"/>
              <w:left w:val="single" w:sz="4" w:space="0" w:color="15873E"/>
              <w:bottom w:val="single" w:sz="4" w:space="0" w:color="15873E"/>
              <w:right w:val="single" w:sz="4" w:space="0" w:color="15873E"/>
            </w:tcBorders>
            <w:shd w:val="clear" w:color="auto" w:fill="15873E"/>
            <w:hideMark/>
          </w:tcPr>
          <w:p w14:paraId="04F8D282" w14:textId="085C1E21" w:rsidR="003B54B1" w:rsidRDefault="003B54B1" w:rsidP="003B54B1">
            <w:pPr>
              <w:jc w:val="center"/>
              <w:cnfStyle w:val="100000000000" w:firstRow="1" w:lastRow="0" w:firstColumn="0" w:lastColumn="0" w:oddVBand="0" w:evenVBand="0" w:oddHBand="0" w:evenHBand="0" w:firstRowFirstColumn="0" w:firstRowLastColumn="0" w:lastRowFirstColumn="0" w:lastRowLastColumn="0"/>
            </w:pPr>
            <w:r>
              <w:t>Psychological activities</w:t>
            </w:r>
          </w:p>
        </w:tc>
      </w:tr>
      <w:tr w:rsidR="003B54B1" w14:paraId="1E0E34CB" w14:textId="77777777" w:rsidTr="003B5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1" w:type="dxa"/>
            <w:tcBorders>
              <w:top w:val="single" w:sz="4" w:space="0" w:color="15873E"/>
              <w:left w:val="single" w:sz="4" w:space="0" w:color="15873E"/>
              <w:bottom w:val="single" w:sz="4" w:space="0" w:color="15873E"/>
              <w:right w:val="single" w:sz="4" w:space="0" w:color="15873E"/>
            </w:tcBorders>
          </w:tcPr>
          <w:p w14:paraId="0660D411" w14:textId="6E38C91A" w:rsidR="003B54B1" w:rsidRDefault="0039753C">
            <w:pPr>
              <w:rPr>
                <w:b w:val="0"/>
                <w:bCs w:val="0"/>
              </w:rPr>
            </w:pPr>
            <w:r>
              <w:rPr>
                <w:b w:val="0"/>
                <w:bCs w:val="0"/>
              </w:rPr>
              <w:t>e.g.</w:t>
            </w:r>
            <w:r>
              <w:t>,</w:t>
            </w:r>
            <w:r w:rsidR="003B54B1">
              <w:rPr>
                <w:b w:val="0"/>
                <w:bCs w:val="0"/>
              </w:rPr>
              <w:t xml:space="preserve"> Develop a regular sleep routine.</w:t>
            </w:r>
          </w:p>
          <w:p w14:paraId="4BB43185" w14:textId="77777777" w:rsidR="003B54B1" w:rsidRDefault="003B54B1">
            <w:pPr>
              <w:rPr>
                <w:b w:val="0"/>
                <w:bCs w:val="0"/>
              </w:rPr>
            </w:pPr>
          </w:p>
        </w:tc>
        <w:tc>
          <w:tcPr>
            <w:tcW w:w="3300" w:type="dxa"/>
            <w:tcBorders>
              <w:top w:val="single" w:sz="4" w:space="0" w:color="15873E"/>
              <w:left w:val="single" w:sz="4" w:space="0" w:color="15873E"/>
              <w:bottom w:val="single" w:sz="4" w:space="0" w:color="15873E"/>
              <w:right w:val="single" w:sz="4" w:space="0" w:color="15873E"/>
            </w:tcBorders>
            <w:hideMark/>
          </w:tcPr>
          <w:p w14:paraId="5ADC8EA3" w14:textId="07E02E77" w:rsidR="003B54B1" w:rsidRDefault="0039753C">
            <w:pPr>
              <w:cnfStyle w:val="000000100000" w:firstRow="0" w:lastRow="0" w:firstColumn="0" w:lastColumn="0" w:oddVBand="0" w:evenVBand="0" w:oddHBand="1" w:evenHBand="0" w:firstRowFirstColumn="0" w:firstRowLastColumn="0" w:lastRowFirstColumn="0" w:lastRowLastColumn="0"/>
            </w:pPr>
            <w:r>
              <w:t>e.g.,</w:t>
            </w:r>
            <w:r w:rsidR="003B54B1">
              <w:t xml:space="preserve"> Write down three good things that you did each day.</w:t>
            </w:r>
          </w:p>
        </w:tc>
        <w:tc>
          <w:tcPr>
            <w:tcW w:w="3301" w:type="dxa"/>
            <w:tcBorders>
              <w:top w:val="single" w:sz="4" w:space="0" w:color="15873E"/>
              <w:left w:val="single" w:sz="4" w:space="0" w:color="15873E"/>
              <w:bottom w:val="single" w:sz="4" w:space="0" w:color="15873E"/>
              <w:right w:val="single" w:sz="4" w:space="0" w:color="15873E"/>
            </w:tcBorders>
            <w:hideMark/>
          </w:tcPr>
          <w:p w14:paraId="5A58DC74" w14:textId="52F47A37" w:rsidR="003B54B1" w:rsidRDefault="0039753C">
            <w:pPr>
              <w:cnfStyle w:val="000000100000" w:firstRow="0" w:lastRow="0" w:firstColumn="0" w:lastColumn="0" w:oddVBand="0" w:evenVBand="0" w:oddHBand="1" w:evenHBand="0" w:firstRowFirstColumn="0" w:firstRowLastColumn="0" w:lastRowFirstColumn="0" w:lastRowLastColumn="0"/>
            </w:pPr>
            <w:r>
              <w:t>e.g.,</w:t>
            </w:r>
            <w:r w:rsidR="003B54B1">
              <w:t xml:space="preserve"> Organise time to engage with friends and family each day.</w:t>
            </w:r>
          </w:p>
        </w:tc>
      </w:tr>
      <w:tr w:rsidR="003B54B1" w14:paraId="1BF43A2C" w14:textId="77777777" w:rsidTr="003B54B1">
        <w:trPr>
          <w:trHeight w:val="2880"/>
        </w:trPr>
        <w:tc>
          <w:tcPr>
            <w:cnfStyle w:val="001000000000" w:firstRow="0" w:lastRow="0" w:firstColumn="1" w:lastColumn="0" w:oddVBand="0" w:evenVBand="0" w:oddHBand="0" w:evenHBand="0" w:firstRowFirstColumn="0" w:firstRowLastColumn="0" w:lastRowFirstColumn="0" w:lastRowLastColumn="0"/>
            <w:tcW w:w="3301" w:type="dxa"/>
            <w:tcBorders>
              <w:top w:val="single" w:sz="4" w:space="0" w:color="15873E"/>
              <w:left w:val="single" w:sz="4" w:space="0" w:color="15873E"/>
              <w:bottom w:val="single" w:sz="4" w:space="0" w:color="15873E"/>
              <w:right w:val="single" w:sz="4" w:space="0" w:color="15873E"/>
            </w:tcBorders>
          </w:tcPr>
          <w:p w14:paraId="220C23BE" w14:textId="77777777" w:rsidR="003B54B1" w:rsidRDefault="003B54B1"/>
          <w:p w14:paraId="46C3FB40" w14:textId="77777777" w:rsidR="003B54B1" w:rsidRDefault="003B54B1"/>
          <w:p w14:paraId="678AAE2C" w14:textId="77777777" w:rsidR="003B54B1" w:rsidRDefault="003B54B1"/>
        </w:tc>
        <w:tc>
          <w:tcPr>
            <w:tcW w:w="3300" w:type="dxa"/>
            <w:tcBorders>
              <w:top w:val="single" w:sz="4" w:space="0" w:color="15873E"/>
              <w:left w:val="single" w:sz="4" w:space="0" w:color="15873E"/>
              <w:bottom w:val="single" w:sz="4" w:space="0" w:color="15873E"/>
              <w:right w:val="single" w:sz="4" w:space="0" w:color="15873E"/>
            </w:tcBorders>
          </w:tcPr>
          <w:p w14:paraId="4E48CBB7" w14:textId="77777777" w:rsidR="003B54B1" w:rsidRDefault="003B54B1">
            <w:pPr>
              <w:cnfStyle w:val="000000000000" w:firstRow="0" w:lastRow="0" w:firstColumn="0" w:lastColumn="0" w:oddVBand="0" w:evenVBand="0" w:oddHBand="0" w:evenHBand="0" w:firstRowFirstColumn="0" w:firstRowLastColumn="0" w:lastRowFirstColumn="0" w:lastRowLastColumn="0"/>
            </w:pPr>
          </w:p>
        </w:tc>
        <w:tc>
          <w:tcPr>
            <w:tcW w:w="3301" w:type="dxa"/>
            <w:tcBorders>
              <w:top w:val="single" w:sz="4" w:space="0" w:color="15873E"/>
              <w:left w:val="single" w:sz="4" w:space="0" w:color="15873E"/>
              <w:bottom w:val="single" w:sz="4" w:space="0" w:color="15873E"/>
              <w:right w:val="single" w:sz="4" w:space="0" w:color="15873E"/>
            </w:tcBorders>
          </w:tcPr>
          <w:p w14:paraId="59BBFD60" w14:textId="77777777" w:rsidR="003B54B1" w:rsidRDefault="003B54B1">
            <w:pPr>
              <w:cnfStyle w:val="000000000000" w:firstRow="0" w:lastRow="0" w:firstColumn="0" w:lastColumn="0" w:oddVBand="0" w:evenVBand="0" w:oddHBand="0" w:evenHBand="0" w:firstRowFirstColumn="0" w:firstRowLastColumn="0" w:lastRowFirstColumn="0" w:lastRowLastColumn="0"/>
            </w:pPr>
          </w:p>
        </w:tc>
      </w:tr>
      <w:tr w:rsidR="003B54B1" w14:paraId="79B965D5" w14:textId="77777777" w:rsidTr="003B54B1">
        <w:trPr>
          <w:cnfStyle w:val="000000100000" w:firstRow="0" w:lastRow="0" w:firstColumn="0" w:lastColumn="0" w:oddVBand="0" w:evenVBand="0" w:oddHBand="1" w:evenHBand="0" w:firstRowFirstColumn="0" w:firstRowLastColumn="0" w:lastRowFirstColumn="0" w:lastRowLastColumn="0"/>
          <w:trHeight w:val="2255"/>
        </w:trPr>
        <w:tc>
          <w:tcPr>
            <w:cnfStyle w:val="001000000000" w:firstRow="0" w:lastRow="0" w:firstColumn="1" w:lastColumn="0" w:oddVBand="0" w:evenVBand="0" w:oddHBand="0" w:evenHBand="0" w:firstRowFirstColumn="0" w:firstRowLastColumn="0" w:lastRowFirstColumn="0" w:lastRowLastColumn="0"/>
            <w:tcW w:w="3301" w:type="dxa"/>
            <w:tcBorders>
              <w:top w:val="single" w:sz="4" w:space="0" w:color="15873E"/>
              <w:left w:val="single" w:sz="4" w:space="0" w:color="15873E"/>
              <w:bottom w:val="single" w:sz="4" w:space="0" w:color="15873E"/>
              <w:right w:val="single" w:sz="4" w:space="0" w:color="15873E"/>
            </w:tcBorders>
          </w:tcPr>
          <w:p w14:paraId="03686BDA" w14:textId="77777777" w:rsidR="003B54B1" w:rsidRDefault="003B54B1"/>
        </w:tc>
        <w:tc>
          <w:tcPr>
            <w:tcW w:w="3300" w:type="dxa"/>
            <w:tcBorders>
              <w:top w:val="single" w:sz="4" w:space="0" w:color="15873E"/>
              <w:left w:val="single" w:sz="4" w:space="0" w:color="15873E"/>
              <w:bottom w:val="single" w:sz="4" w:space="0" w:color="15873E"/>
              <w:right w:val="single" w:sz="4" w:space="0" w:color="15873E"/>
            </w:tcBorders>
          </w:tcPr>
          <w:p w14:paraId="57FE30B5" w14:textId="77777777" w:rsidR="003B54B1" w:rsidRDefault="003B54B1">
            <w:pPr>
              <w:cnfStyle w:val="000000100000" w:firstRow="0" w:lastRow="0" w:firstColumn="0" w:lastColumn="0" w:oddVBand="0" w:evenVBand="0" w:oddHBand="1" w:evenHBand="0" w:firstRowFirstColumn="0" w:firstRowLastColumn="0" w:lastRowFirstColumn="0" w:lastRowLastColumn="0"/>
            </w:pPr>
          </w:p>
        </w:tc>
        <w:tc>
          <w:tcPr>
            <w:tcW w:w="3301" w:type="dxa"/>
            <w:tcBorders>
              <w:top w:val="single" w:sz="4" w:space="0" w:color="15873E"/>
              <w:left w:val="single" w:sz="4" w:space="0" w:color="15873E"/>
              <w:bottom w:val="single" w:sz="4" w:space="0" w:color="15873E"/>
              <w:right w:val="single" w:sz="4" w:space="0" w:color="15873E"/>
            </w:tcBorders>
          </w:tcPr>
          <w:p w14:paraId="4D9F7787" w14:textId="77777777" w:rsidR="003B54B1" w:rsidRDefault="003B54B1">
            <w:pPr>
              <w:cnfStyle w:val="000000100000" w:firstRow="0" w:lastRow="0" w:firstColumn="0" w:lastColumn="0" w:oddVBand="0" w:evenVBand="0" w:oddHBand="1" w:evenHBand="0" w:firstRowFirstColumn="0" w:firstRowLastColumn="0" w:lastRowFirstColumn="0" w:lastRowLastColumn="0"/>
            </w:pPr>
          </w:p>
        </w:tc>
      </w:tr>
      <w:tr w:rsidR="003B54B1" w14:paraId="315F5D5D" w14:textId="77777777" w:rsidTr="003B54B1">
        <w:trPr>
          <w:trHeight w:val="2658"/>
        </w:trPr>
        <w:tc>
          <w:tcPr>
            <w:cnfStyle w:val="001000000000" w:firstRow="0" w:lastRow="0" w:firstColumn="1" w:lastColumn="0" w:oddVBand="0" w:evenVBand="0" w:oddHBand="0" w:evenHBand="0" w:firstRowFirstColumn="0" w:firstRowLastColumn="0" w:lastRowFirstColumn="0" w:lastRowLastColumn="0"/>
            <w:tcW w:w="3301" w:type="dxa"/>
            <w:tcBorders>
              <w:top w:val="single" w:sz="4" w:space="0" w:color="15873E"/>
              <w:left w:val="single" w:sz="4" w:space="0" w:color="15873E"/>
              <w:bottom w:val="single" w:sz="4" w:space="0" w:color="15873E"/>
              <w:right w:val="single" w:sz="4" w:space="0" w:color="15873E"/>
            </w:tcBorders>
          </w:tcPr>
          <w:p w14:paraId="58849CE1" w14:textId="77777777" w:rsidR="003B54B1" w:rsidRDefault="003B54B1"/>
        </w:tc>
        <w:tc>
          <w:tcPr>
            <w:tcW w:w="3300" w:type="dxa"/>
            <w:tcBorders>
              <w:top w:val="single" w:sz="4" w:space="0" w:color="15873E"/>
              <w:left w:val="single" w:sz="4" w:space="0" w:color="15873E"/>
              <w:bottom w:val="single" w:sz="4" w:space="0" w:color="15873E"/>
              <w:right w:val="single" w:sz="4" w:space="0" w:color="15873E"/>
            </w:tcBorders>
          </w:tcPr>
          <w:p w14:paraId="7283515B" w14:textId="77777777" w:rsidR="003B54B1" w:rsidRDefault="003B54B1">
            <w:pPr>
              <w:cnfStyle w:val="000000000000" w:firstRow="0" w:lastRow="0" w:firstColumn="0" w:lastColumn="0" w:oddVBand="0" w:evenVBand="0" w:oddHBand="0" w:evenHBand="0" w:firstRowFirstColumn="0" w:firstRowLastColumn="0" w:lastRowFirstColumn="0" w:lastRowLastColumn="0"/>
            </w:pPr>
          </w:p>
        </w:tc>
        <w:tc>
          <w:tcPr>
            <w:tcW w:w="3301" w:type="dxa"/>
            <w:tcBorders>
              <w:top w:val="single" w:sz="4" w:space="0" w:color="15873E"/>
              <w:left w:val="single" w:sz="4" w:space="0" w:color="15873E"/>
              <w:bottom w:val="single" w:sz="4" w:space="0" w:color="15873E"/>
              <w:right w:val="single" w:sz="4" w:space="0" w:color="15873E"/>
            </w:tcBorders>
          </w:tcPr>
          <w:p w14:paraId="32D5064C" w14:textId="77777777" w:rsidR="003B54B1" w:rsidRDefault="003B54B1">
            <w:pPr>
              <w:cnfStyle w:val="000000000000" w:firstRow="0" w:lastRow="0" w:firstColumn="0" w:lastColumn="0" w:oddVBand="0" w:evenVBand="0" w:oddHBand="0" w:evenHBand="0" w:firstRowFirstColumn="0" w:firstRowLastColumn="0" w:lastRowFirstColumn="0" w:lastRowLastColumn="0"/>
            </w:pPr>
          </w:p>
        </w:tc>
      </w:tr>
    </w:tbl>
    <w:p w14:paraId="15F66127" w14:textId="77777777" w:rsidR="003B54B1" w:rsidRDefault="003B54B1" w:rsidP="003B54B1">
      <w:pPr>
        <w:rPr>
          <w:b/>
          <w:bCs/>
        </w:rPr>
      </w:pPr>
    </w:p>
    <w:p w14:paraId="3417992D" w14:textId="77777777" w:rsidR="003B54B1" w:rsidRDefault="003B54B1" w:rsidP="003B54B1">
      <w:pPr>
        <w:rPr>
          <w:b/>
          <w:bCs/>
        </w:rPr>
      </w:pPr>
    </w:p>
    <w:p w14:paraId="328D84C3" w14:textId="27F9C56C" w:rsidR="003B54B1" w:rsidRDefault="003B54B1" w:rsidP="003B54B1">
      <w:pPr>
        <w:rPr>
          <w:b/>
          <w:bCs/>
        </w:rPr>
      </w:pPr>
      <w:r>
        <w:rPr>
          <w:b/>
          <w:bCs/>
        </w:rPr>
        <w:lastRenderedPageBreak/>
        <w:t xml:space="preserve">Assessing your self-care strategies </w:t>
      </w:r>
    </w:p>
    <w:p w14:paraId="7A2B0DB8" w14:textId="77777777" w:rsidR="003B54B1" w:rsidRDefault="003B54B1" w:rsidP="003B54B1">
      <w:r>
        <w:t xml:space="preserve">Remember to ‘Check-in’ with yourself while completing your self-care plan. Identifying how you are feeling emotionally and physically can help structure your self-care plan moving forward. The following questions will help structure your self-care activities. </w:t>
      </w:r>
    </w:p>
    <w:tbl>
      <w:tblPr>
        <w:tblStyle w:val="GridTable1Light-Accent5"/>
        <w:tblW w:w="9634" w:type="dxa"/>
        <w:tblInd w:w="0" w:type="dxa"/>
        <w:tblLook w:val="04A0" w:firstRow="1" w:lastRow="0" w:firstColumn="1" w:lastColumn="0" w:noHBand="0" w:noVBand="1"/>
      </w:tblPr>
      <w:tblGrid>
        <w:gridCol w:w="9634"/>
      </w:tblGrid>
      <w:tr w:rsidR="003B54B1" w14:paraId="35ABC00F" w14:textId="77777777" w:rsidTr="003B54B1">
        <w:trPr>
          <w:cnfStyle w:val="100000000000" w:firstRow="1" w:lastRow="0" w:firstColumn="0" w:lastColumn="0" w:oddVBand="0" w:evenVBand="0" w:oddHBand="0" w:evenHBand="0" w:firstRowFirstColumn="0" w:firstRowLastColumn="0" w:lastRowFirstColumn="0" w:lastRowLastColumn="0"/>
          <w:trHeight w:val="214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15873E"/>
              <w:left w:val="single" w:sz="4" w:space="0" w:color="15873E"/>
              <w:bottom w:val="single" w:sz="4" w:space="0" w:color="15873E"/>
              <w:right w:val="single" w:sz="4" w:space="0" w:color="15873E"/>
            </w:tcBorders>
          </w:tcPr>
          <w:p w14:paraId="60BA46B9" w14:textId="77777777" w:rsidR="003B54B1" w:rsidRDefault="003B54B1">
            <w:r>
              <w:t>Are there any challenges to completing these activities?</w:t>
            </w:r>
          </w:p>
          <w:p w14:paraId="65382336" w14:textId="77777777" w:rsidR="003B54B1" w:rsidRDefault="003B54B1"/>
        </w:tc>
      </w:tr>
      <w:tr w:rsidR="003B54B1" w14:paraId="6B48EA73" w14:textId="77777777" w:rsidTr="003B54B1">
        <w:trPr>
          <w:trHeight w:val="2246"/>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15873E"/>
              <w:left w:val="single" w:sz="4" w:space="0" w:color="15873E"/>
              <w:bottom w:val="single" w:sz="4" w:space="0" w:color="15873E"/>
              <w:right w:val="single" w:sz="4" w:space="0" w:color="15873E"/>
            </w:tcBorders>
          </w:tcPr>
          <w:p w14:paraId="18F3D971" w14:textId="77777777" w:rsidR="003B54B1" w:rsidRDefault="003B54B1">
            <w:r>
              <w:t>How might I overcome these challenges?</w:t>
            </w:r>
          </w:p>
          <w:p w14:paraId="5DE97D4B" w14:textId="77777777" w:rsidR="003B54B1" w:rsidRDefault="003B54B1">
            <w:r>
              <w:br/>
            </w:r>
          </w:p>
          <w:p w14:paraId="61789DC1" w14:textId="77777777" w:rsidR="003B54B1" w:rsidRDefault="003B54B1"/>
        </w:tc>
      </w:tr>
      <w:tr w:rsidR="003B54B1" w14:paraId="137CF7C4" w14:textId="77777777" w:rsidTr="003B54B1">
        <w:trPr>
          <w:trHeight w:val="2529"/>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15873E"/>
              <w:left w:val="single" w:sz="4" w:space="0" w:color="15873E"/>
              <w:bottom w:val="single" w:sz="4" w:space="0" w:color="15873E"/>
              <w:right w:val="single" w:sz="4" w:space="0" w:color="15873E"/>
            </w:tcBorders>
          </w:tcPr>
          <w:p w14:paraId="675728D9" w14:textId="77777777" w:rsidR="003B54B1" w:rsidRDefault="003B54B1">
            <w:r>
              <w:t>What can I do to stay motivated with my self-care?</w:t>
            </w:r>
          </w:p>
          <w:p w14:paraId="15C6FC67" w14:textId="77777777" w:rsidR="003B54B1" w:rsidRDefault="003B54B1"/>
          <w:p w14:paraId="0DCDC0A8" w14:textId="77777777" w:rsidR="003B54B1" w:rsidRDefault="003B54B1"/>
          <w:p w14:paraId="29649A37" w14:textId="77777777" w:rsidR="003B54B1" w:rsidRDefault="003B54B1"/>
        </w:tc>
      </w:tr>
      <w:tr w:rsidR="003B54B1" w14:paraId="11CB47F8" w14:textId="77777777" w:rsidTr="003B54B1">
        <w:trPr>
          <w:trHeight w:val="2524"/>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15873E"/>
              <w:left w:val="single" w:sz="4" w:space="0" w:color="15873E"/>
              <w:bottom w:val="single" w:sz="4" w:space="0" w:color="15873E"/>
              <w:right w:val="single" w:sz="4" w:space="0" w:color="15873E"/>
            </w:tcBorders>
          </w:tcPr>
          <w:p w14:paraId="3C39CE21" w14:textId="77777777" w:rsidR="003B54B1" w:rsidRDefault="003B54B1">
            <w:r>
              <w:t>By creating this plan, what do I hope to feel?</w:t>
            </w:r>
          </w:p>
          <w:p w14:paraId="10A59D1C" w14:textId="77777777" w:rsidR="003B54B1" w:rsidRDefault="003B54B1"/>
          <w:p w14:paraId="3C88FBD6" w14:textId="77777777" w:rsidR="003B54B1" w:rsidRDefault="003B54B1">
            <w:pPr>
              <w:rPr>
                <w:b w:val="0"/>
                <w:bCs w:val="0"/>
              </w:rPr>
            </w:pPr>
          </w:p>
          <w:p w14:paraId="6E321136" w14:textId="77777777" w:rsidR="003B54B1" w:rsidRDefault="003B54B1"/>
        </w:tc>
      </w:tr>
    </w:tbl>
    <w:p w14:paraId="3E94B89B" w14:textId="77777777" w:rsidR="003B54B1" w:rsidRDefault="003B54B1" w:rsidP="003B54B1">
      <w:r>
        <w:t xml:space="preserve">People with pre-existing mental health conditions should continue with their treatment and be aware of new or worsening symptoms. If you need to talk to someone, reach out to a support service such as Lifeline on 13 11 14, who provide 24-hour support to listen to how you are feeling and offer you information and advice. </w:t>
      </w:r>
    </w:p>
    <w:p w14:paraId="6A7ADF08" w14:textId="524DF936" w:rsidR="003B54B1" w:rsidRDefault="003B54B1" w:rsidP="003B54B1">
      <w:r>
        <w:t xml:space="preserve">For more information about caring for your health and wellbeing, visit Lung Foundation Australia’s Mind Matters via </w:t>
      </w:r>
      <w:hyperlink r:id="rId11" w:history="1">
        <w:r w:rsidRPr="00C44CD7">
          <w:rPr>
            <w:rStyle w:val="Hyperlink"/>
          </w:rPr>
          <w:t>lungfoundation.com.au/MindMatters</w:t>
        </w:r>
      </w:hyperlink>
      <w:r w:rsidRPr="00C44CD7">
        <w:t>.</w:t>
      </w:r>
    </w:p>
    <w:p w14:paraId="06CB361D" w14:textId="77777777" w:rsidR="003B54B1" w:rsidRDefault="003B54B1" w:rsidP="003B54B1">
      <w:pPr>
        <w:pStyle w:val="NoSpacing"/>
        <w:numPr>
          <w:ilvl w:val="0"/>
          <w:numId w:val="0"/>
        </w:numPr>
        <w:rPr>
          <w:rStyle w:val="Emphasis"/>
          <w:i w:val="0"/>
          <w:iCs w:val="0"/>
        </w:rPr>
      </w:pPr>
    </w:p>
    <w:p w14:paraId="4127F6FC" w14:textId="4CA9E33D" w:rsidR="0071762E" w:rsidRDefault="0071762E" w:rsidP="003B54B1"/>
    <w:p w14:paraId="2C7F8449" w14:textId="135D4C43" w:rsidR="00805F53" w:rsidRPr="00805F53" w:rsidRDefault="00805F53" w:rsidP="003B54B1">
      <w:pPr>
        <w:rPr>
          <w:sz w:val="18"/>
          <w:szCs w:val="18"/>
        </w:rPr>
      </w:pPr>
      <w:r w:rsidRPr="00805F53">
        <w:rPr>
          <w:sz w:val="18"/>
          <w:szCs w:val="18"/>
        </w:rPr>
        <w:t>Resource reviewed: July 2023</w:t>
      </w:r>
    </w:p>
    <w:sectPr w:rsidR="00805F53" w:rsidRPr="00805F53" w:rsidSect="008F6FF5">
      <w:footerReference w:type="default" r:id="rId12"/>
      <w:headerReference w:type="first" r:id="rId13"/>
      <w:footerReference w:type="first" r:id="rId14"/>
      <w:pgSz w:w="11906" w:h="16838"/>
      <w:pgMar w:top="1134" w:right="992" w:bottom="142" w:left="992" w:header="144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52D0" w14:textId="77777777" w:rsidR="008E1905" w:rsidRDefault="008E1905" w:rsidP="00A535C5">
      <w:pPr>
        <w:spacing w:after="0" w:line="240" w:lineRule="auto"/>
      </w:pPr>
      <w:r>
        <w:separator/>
      </w:r>
    </w:p>
  </w:endnote>
  <w:endnote w:type="continuationSeparator" w:id="0">
    <w:p w14:paraId="1D3F4AA7" w14:textId="77777777" w:rsidR="008E1905" w:rsidRDefault="008E1905" w:rsidP="00A5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cordW00-Light">
    <w:panose1 w:val="02000000000000000000"/>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41784069"/>
      <w:docPartObj>
        <w:docPartGallery w:val="Page Numbers (Bottom of Page)"/>
        <w:docPartUnique/>
      </w:docPartObj>
    </w:sdtPr>
    <w:sdtEndPr/>
    <w:sdtContent>
      <w:sdt>
        <w:sdtPr>
          <w:rPr>
            <w:sz w:val="18"/>
            <w:szCs w:val="18"/>
          </w:rPr>
          <w:id w:val="-1785877533"/>
          <w:docPartObj>
            <w:docPartGallery w:val="Page Numbers (Top of Page)"/>
            <w:docPartUnique/>
          </w:docPartObj>
        </w:sdtPr>
        <w:sdtEndPr/>
        <w:sdtContent>
          <w:p w14:paraId="4403A2A9" w14:textId="77777777" w:rsidR="00E77D99" w:rsidRPr="00C8703D" w:rsidRDefault="00E77D99" w:rsidP="00E77D99">
            <w:pPr>
              <w:pStyle w:val="Footer"/>
              <w:tabs>
                <w:tab w:val="clear" w:pos="9026"/>
                <w:tab w:val="right" w:pos="9781"/>
              </w:tabs>
              <w:rPr>
                <w:sz w:val="18"/>
                <w:szCs w:val="18"/>
              </w:rPr>
            </w:pPr>
            <w:r w:rsidRPr="00C8703D">
              <w:rPr>
                <w:noProof/>
                <w:sz w:val="18"/>
                <w:szCs w:val="18"/>
                <w:lang w:val="en-AU" w:eastAsia="en-AU"/>
              </w:rPr>
              <mc:AlternateContent>
                <mc:Choice Requires="wps">
                  <w:drawing>
                    <wp:anchor distT="0" distB="0" distL="114300" distR="114300" simplePos="0" relativeHeight="251664384" behindDoc="0" locked="0" layoutInCell="1" allowOverlap="1" wp14:anchorId="57310B77" wp14:editId="0F91C84C">
                      <wp:simplePos x="0" y="0"/>
                      <wp:positionH relativeFrom="column">
                        <wp:posOffset>193040</wp:posOffset>
                      </wp:positionH>
                      <wp:positionV relativeFrom="paragraph">
                        <wp:posOffset>-9525</wp:posOffset>
                      </wp:positionV>
                      <wp:extent cx="569214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569214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32F62"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75pt" to="463.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" strokecolor="#6dbe4a [3206]" strokeweight=".5pt">
                      <v:stroke joinstyle="miter"/>
                    </v:line>
                  </w:pict>
                </mc:Fallback>
              </mc:AlternateContent>
            </w:r>
            <w:r w:rsidRPr="00C8703D">
              <w:rPr>
                <w:sz w:val="18"/>
                <w:szCs w:val="18"/>
              </w:rPr>
              <w:t>Freecall 1800 654 301</w:t>
            </w:r>
            <w:r w:rsidRPr="00C8703D">
              <w:rPr>
                <w:sz w:val="18"/>
                <w:szCs w:val="18"/>
              </w:rPr>
              <w:tab/>
            </w:r>
            <w:r w:rsidRPr="00C8703D">
              <w:rPr>
                <w:b/>
                <w:sz w:val="18"/>
                <w:szCs w:val="18"/>
              </w:rPr>
              <w:t>lungfoundation.com.au</w:t>
            </w:r>
            <w:r w:rsidRPr="00C8703D">
              <w:rPr>
                <w:sz w:val="18"/>
                <w:szCs w:val="18"/>
              </w:rPr>
              <w:tab/>
              <w:t xml:space="preserve">                                 Page </w:t>
            </w:r>
            <w:r w:rsidRPr="00C8703D">
              <w:rPr>
                <w:b/>
                <w:bCs/>
                <w:sz w:val="18"/>
                <w:szCs w:val="18"/>
              </w:rPr>
              <w:fldChar w:fldCharType="begin"/>
            </w:r>
            <w:r w:rsidRPr="00C8703D">
              <w:rPr>
                <w:b/>
                <w:bCs/>
                <w:sz w:val="18"/>
                <w:szCs w:val="18"/>
              </w:rPr>
              <w:instrText xml:space="preserve"> PAGE </w:instrText>
            </w:r>
            <w:r w:rsidRPr="00C8703D">
              <w:rPr>
                <w:b/>
                <w:bCs/>
                <w:sz w:val="18"/>
                <w:szCs w:val="18"/>
              </w:rPr>
              <w:fldChar w:fldCharType="separate"/>
            </w:r>
            <w:r w:rsidR="00432331">
              <w:rPr>
                <w:b/>
                <w:bCs/>
                <w:noProof/>
                <w:sz w:val="18"/>
                <w:szCs w:val="18"/>
              </w:rPr>
              <w:t>1</w:t>
            </w:r>
            <w:r w:rsidRPr="00C8703D">
              <w:rPr>
                <w:b/>
                <w:bCs/>
                <w:sz w:val="18"/>
                <w:szCs w:val="18"/>
              </w:rPr>
              <w:fldChar w:fldCharType="end"/>
            </w:r>
            <w:r w:rsidRPr="00C8703D">
              <w:rPr>
                <w:sz w:val="18"/>
                <w:szCs w:val="18"/>
              </w:rPr>
              <w:t xml:space="preserve"> of </w:t>
            </w:r>
            <w:r w:rsidRPr="00C8703D">
              <w:rPr>
                <w:b/>
                <w:bCs/>
                <w:sz w:val="18"/>
                <w:szCs w:val="18"/>
              </w:rPr>
              <w:fldChar w:fldCharType="begin"/>
            </w:r>
            <w:r w:rsidRPr="00C8703D">
              <w:rPr>
                <w:b/>
                <w:bCs/>
                <w:sz w:val="18"/>
                <w:szCs w:val="18"/>
              </w:rPr>
              <w:instrText xml:space="preserve"> NUMPAGES  </w:instrText>
            </w:r>
            <w:r w:rsidRPr="00C8703D">
              <w:rPr>
                <w:b/>
                <w:bCs/>
                <w:sz w:val="18"/>
                <w:szCs w:val="18"/>
              </w:rPr>
              <w:fldChar w:fldCharType="separate"/>
            </w:r>
            <w:r w:rsidR="00432331">
              <w:rPr>
                <w:b/>
                <w:bCs/>
                <w:noProof/>
                <w:sz w:val="18"/>
                <w:szCs w:val="18"/>
              </w:rPr>
              <w:t>2</w:t>
            </w:r>
            <w:r w:rsidRPr="00C8703D">
              <w:rPr>
                <w:b/>
                <w:bCs/>
                <w:sz w:val="18"/>
                <w:szCs w:val="18"/>
              </w:rPr>
              <w:fldChar w:fldCharType="end"/>
            </w:r>
          </w:p>
        </w:sdtContent>
      </w:sdt>
    </w:sdtContent>
  </w:sdt>
  <w:p w14:paraId="5A840E33" w14:textId="77777777" w:rsidR="007040C9" w:rsidRDefault="00704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9801" w14:textId="77777777" w:rsidR="007040C9" w:rsidRDefault="0071762E" w:rsidP="007A7750">
    <w:pPr>
      <w:pStyle w:val="Footer"/>
      <w:rPr>
        <w:noProof/>
      </w:rPr>
    </w:pPr>
    <w:r w:rsidRPr="00C8703D">
      <w:rPr>
        <w:noProof/>
        <w:sz w:val="18"/>
        <w:szCs w:val="18"/>
        <w:lang w:val="en-AU" w:eastAsia="en-AU"/>
      </w:rPr>
      <mc:AlternateContent>
        <mc:Choice Requires="wps">
          <w:drawing>
            <wp:anchor distT="0" distB="0" distL="114300" distR="114300" simplePos="0" relativeHeight="251666432" behindDoc="0" locked="0" layoutInCell="1" allowOverlap="1" wp14:anchorId="472F58EB" wp14:editId="7E731C8A">
              <wp:simplePos x="0" y="0"/>
              <wp:positionH relativeFrom="column">
                <wp:posOffset>-106045</wp:posOffset>
              </wp:positionH>
              <wp:positionV relativeFrom="paragraph">
                <wp:posOffset>264795</wp:posOffset>
              </wp:positionV>
              <wp:extent cx="6429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29375" cy="0"/>
                      </a:xfrm>
                      <a:prstGeom prst="line">
                        <a:avLst/>
                      </a:prstGeom>
                      <a:ln>
                        <a:solidFill>
                          <a:srgbClr val="15873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C5F8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20.85pt" to="497.9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" strokecolor="#15873e" strokeweight=".5pt">
              <v:stroke joinstyle="miter"/>
            </v:line>
          </w:pict>
        </mc:Fallback>
      </mc:AlternateContent>
    </w:r>
  </w:p>
  <w:sdt>
    <w:sdtPr>
      <w:rPr>
        <w:sz w:val="18"/>
        <w:szCs w:val="18"/>
      </w:rPr>
      <w:id w:val="1392762799"/>
      <w:docPartObj>
        <w:docPartGallery w:val="Page Numbers (Bottom of Page)"/>
        <w:docPartUnique/>
      </w:docPartObj>
    </w:sdtPr>
    <w:sdtEndPr/>
    <w:sdtContent>
      <w:sdt>
        <w:sdtPr>
          <w:rPr>
            <w:sz w:val="18"/>
            <w:szCs w:val="18"/>
          </w:rPr>
          <w:id w:val="-1333055463"/>
          <w:docPartObj>
            <w:docPartGallery w:val="Page Numbers (Top of Page)"/>
            <w:docPartUnique/>
          </w:docPartObj>
        </w:sdtPr>
        <w:sdtEndPr/>
        <w:sdtContent>
          <w:p w14:paraId="12D51CDB" w14:textId="77777777" w:rsidR="007A7750" w:rsidRPr="009A6EB2" w:rsidRDefault="009A6EB2" w:rsidP="009A6EB2">
            <w:pPr>
              <w:pStyle w:val="Footer"/>
              <w:tabs>
                <w:tab w:val="clear" w:pos="9026"/>
                <w:tab w:val="right" w:pos="9781"/>
              </w:tabs>
              <w:rPr>
                <w:sz w:val="18"/>
                <w:szCs w:val="18"/>
              </w:rPr>
            </w:pPr>
            <w:r w:rsidRPr="00C8703D">
              <w:rPr>
                <w:sz w:val="18"/>
                <w:szCs w:val="18"/>
              </w:rPr>
              <w:t>Free</w:t>
            </w:r>
            <w:r w:rsidR="0071762E">
              <w:rPr>
                <w:sz w:val="18"/>
                <w:szCs w:val="18"/>
              </w:rPr>
              <w:t xml:space="preserve"> </w:t>
            </w:r>
            <w:r w:rsidRPr="00C8703D">
              <w:rPr>
                <w:sz w:val="18"/>
                <w:szCs w:val="18"/>
              </w:rPr>
              <w:t>call 1800 654 301</w:t>
            </w:r>
            <w:r w:rsidRPr="00C8703D">
              <w:rPr>
                <w:sz w:val="18"/>
                <w:szCs w:val="18"/>
              </w:rPr>
              <w:tab/>
            </w:r>
            <w:r w:rsidRPr="00C8703D">
              <w:rPr>
                <w:b/>
                <w:sz w:val="18"/>
                <w:szCs w:val="18"/>
              </w:rPr>
              <w:t>lungfoundation.com.au</w:t>
            </w:r>
            <w:r w:rsidRPr="00C8703D">
              <w:rPr>
                <w:sz w:val="18"/>
                <w:szCs w:val="18"/>
              </w:rPr>
              <w:tab/>
              <w:t xml:space="preserve">                                 Page </w:t>
            </w:r>
            <w:r>
              <w:rPr>
                <w:b/>
                <w:bCs/>
                <w:sz w:val="18"/>
                <w:szCs w:val="18"/>
              </w:rPr>
              <w:t>1</w:t>
            </w:r>
            <w:r w:rsidRPr="00C8703D">
              <w:rPr>
                <w:sz w:val="18"/>
                <w:szCs w:val="18"/>
              </w:rPr>
              <w:t xml:space="preserve"> of </w:t>
            </w:r>
            <w:r w:rsidRPr="00C8703D">
              <w:rPr>
                <w:b/>
                <w:bCs/>
                <w:sz w:val="18"/>
                <w:szCs w:val="18"/>
              </w:rPr>
              <w:fldChar w:fldCharType="begin"/>
            </w:r>
            <w:r w:rsidRPr="00C8703D">
              <w:rPr>
                <w:b/>
                <w:bCs/>
                <w:sz w:val="18"/>
                <w:szCs w:val="18"/>
              </w:rPr>
              <w:instrText xml:space="preserve"> NUMPAGES  </w:instrText>
            </w:r>
            <w:r w:rsidRPr="00C8703D">
              <w:rPr>
                <w:b/>
                <w:bCs/>
                <w:sz w:val="18"/>
                <w:szCs w:val="18"/>
              </w:rPr>
              <w:fldChar w:fldCharType="separate"/>
            </w:r>
            <w:r>
              <w:rPr>
                <w:b/>
                <w:bCs/>
                <w:sz w:val="18"/>
                <w:szCs w:val="18"/>
              </w:rPr>
              <w:t>2</w:t>
            </w:r>
            <w:r w:rsidRPr="00C8703D">
              <w:rPr>
                <w:b/>
                <w:bCs/>
                <w:sz w:val="18"/>
                <w:szCs w:val="18"/>
              </w:rPr>
              <w:fldChar w:fldCharType="end"/>
            </w:r>
          </w:p>
        </w:sdtContent>
      </w:sdt>
    </w:sdtContent>
  </w:sdt>
  <w:p w14:paraId="14C0C3C5" w14:textId="77777777" w:rsidR="007A7750" w:rsidRDefault="007040C9" w:rsidP="007040C9">
    <w:pPr>
      <w:pStyle w:val="Footer"/>
      <w:tabs>
        <w:tab w:val="clear" w:pos="4513"/>
        <w:tab w:val="clear" w:pos="9026"/>
        <w:tab w:val="left" w:pos="11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C098" w14:textId="77777777" w:rsidR="008E1905" w:rsidRDefault="008E1905" w:rsidP="00A535C5">
      <w:pPr>
        <w:spacing w:after="0" w:line="240" w:lineRule="auto"/>
      </w:pPr>
      <w:r>
        <w:separator/>
      </w:r>
    </w:p>
  </w:footnote>
  <w:footnote w:type="continuationSeparator" w:id="0">
    <w:p w14:paraId="5C0ECBBD" w14:textId="77777777" w:rsidR="008E1905" w:rsidRDefault="008E1905" w:rsidP="00A5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FED2" w14:textId="77777777" w:rsidR="00B603D2" w:rsidRDefault="00BF5248">
    <w:pPr>
      <w:pStyle w:val="Header"/>
    </w:pPr>
    <w:r>
      <w:rPr>
        <w:noProof/>
      </w:rPr>
      <w:drawing>
        <wp:anchor distT="0" distB="0" distL="114300" distR="114300" simplePos="0" relativeHeight="251667456" behindDoc="1" locked="0" layoutInCell="1" allowOverlap="1" wp14:anchorId="66BDCCF2" wp14:editId="1A6C48BE">
          <wp:simplePos x="0" y="0"/>
          <wp:positionH relativeFrom="column">
            <wp:posOffset>3941445</wp:posOffset>
          </wp:positionH>
          <wp:positionV relativeFrom="paragraph">
            <wp:posOffset>-542925</wp:posOffset>
          </wp:positionV>
          <wp:extent cx="2604135" cy="806450"/>
          <wp:effectExtent l="0" t="0" r="5715" b="0"/>
          <wp:wrapTight wrapText="bothSides">
            <wp:wrapPolygon edited="0">
              <wp:start x="2212" y="0"/>
              <wp:lineTo x="158" y="8164"/>
              <wp:lineTo x="0" y="10715"/>
              <wp:lineTo x="0" y="17858"/>
              <wp:lineTo x="790" y="20920"/>
              <wp:lineTo x="17381" y="20920"/>
              <wp:lineTo x="17223" y="16838"/>
              <wp:lineTo x="17065" y="16328"/>
              <wp:lineTo x="21489" y="14287"/>
              <wp:lineTo x="21489" y="8164"/>
              <wp:lineTo x="18487" y="8164"/>
              <wp:lineTo x="18645" y="5102"/>
              <wp:lineTo x="12641" y="510"/>
              <wp:lineTo x="7743" y="0"/>
              <wp:lineTo x="2212" y="0"/>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1"/>
                  <a:stretch>
                    <a:fillRect/>
                  </a:stretch>
                </pic:blipFill>
                <pic:spPr>
                  <a:xfrm>
                    <a:off x="0" y="0"/>
                    <a:ext cx="2604135" cy="806450"/>
                  </a:xfrm>
                  <a:prstGeom prst="rect">
                    <a:avLst/>
                  </a:prstGeom>
                </pic:spPr>
              </pic:pic>
            </a:graphicData>
          </a:graphic>
          <wp14:sizeRelH relativeFrom="page">
            <wp14:pctWidth>0</wp14:pctWidth>
          </wp14:sizeRelH>
          <wp14:sizeRelV relativeFrom="page">
            <wp14:pctHeight>0</wp14:pctHeight>
          </wp14:sizeRelV>
        </wp:anchor>
      </w:drawing>
    </w:r>
    <w:r w:rsidR="00B603D2">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F542E"/>
    <w:multiLevelType w:val="hybridMultilevel"/>
    <w:tmpl w:val="43FC6D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FB434F2"/>
    <w:multiLevelType w:val="hybridMultilevel"/>
    <w:tmpl w:val="8534BB1A"/>
    <w:lvl w:ilvl="0" w:tplc="4628D11C">
      <w:start w:val="1"/>
      <w:numFmt w:val="bullet"/>
      <w:pStyle w:val="NoSpacing"/>
      <w:lvlText w:val=""/>
      <w:lvlJc w:val="left"/>
      <w:pPr>
        <w:ind w:left="720" w:hanging="360"/>
      </w:pPr>
      <w:rPr>
        <w:rFonts w:ascii="Symbol" w:hAnsi="Symbol" w:hint="default"/>
        <w:color w:val="6DBE4A"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F2B064A"/>
    <w:multiLevelType w:val="hybridMultilevel"/>
    <w:tmpl w:val="D77ADD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08700482">
    <w:abstractNumId w:val="1"/>
  </w:num>
  <w:num w:numId="2" w16cid:durableId="511185065">
    <w:abstractNumId w:val="0"/>
  </w:num>
  <w:num w:numId="3" w16cid:durableId="1312754159">
    <w:abstractNumId w:val="1"/>
  </w:num>
  <w:num w:numId="4" w16cid:durableId="1884824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B1"/>
    <w:rsid w:val="00005B94"/>
    <w:rsid w:val="0007765B"/>
    <w:rsid w:val="000A0212"/>
    <w:rsid w:val="000B49B8"/>
    <w:rsid w:val="000C3EE5"/>
    <w:rsid w:val="001347F0"/>
    <w:rsid w:val="001B090D"/>
    <w:rsid w:val="001B1418"/>
    <w:rsid w:val="001F6FAE"/>
    <w:rsid w:val="00263E62"/>
    <w:rsid w:val="00265ADA"/>
    <w:rsid w:val="002B3D86"/>
    <w:rsid w:val="002C1C71"/>
    <w:rsid w:val="002E3967"/>
    <w:rsid w:val="00354D54"/>
    <w:rsid w:val="00355B6B"/>
    <w:rsid w:val="0039753C"/>
    <w:rsid w:val="003B54B1"/>
    <w:rsid w:val="003C4018"/>
    <w:rsid w:val="003E03FE"/>
    <w:rsid w:val="00432331"/>
    <w:rsid w:val="004441B8"/>
    <w:rsid w:val="00495BDB"/>
    <w:rsid w:val="004F5DB3"/>
    <w:rsid w:val="00520476"/>
    <w:rsid w:val="00557B13"/>
    <w:rsid w:val="00592D1F"/>
    <w:rsid w:val="005A28D4"/>
    <w:rsid w:val="005A3089"/>
    <w:rsid w:val="005D050C"/>
    <w:rsid w:val="006258CA"/>
    <w:rsid w:val="006B173C"/>
    <w:rsid w:val="006D75D6"/>
    <w:rsid w:val="006E4736"/>
    <w:rsid w:val="006F0FFC"/>
    <w:rsid w:val="007040C9"/>
    <w:rsid w:val="0071762E"/>
    <w:rsid w:val="00795488"/>
    <w:rsid w:val="007A7750"/>
    <w:rsid w:val="007B0744"/>
    <w:rsid w:val="007E54A4"/>
    <w:rsid w:val="0080025D"/>
    <w:rsid w:val="00805F53"/>
    <w:rsid w:val="00814E9F"/>
    <w:rsid w:val="008244B8"/>
    <w:rsid w:val="00860D46"/>
    <w:rsid w:val="008B6FBA"/>
    <w:rsid w:val="008E0BA9"/>
    <w:rsid w:val="008E1905"/>
    <w:rsid w:val="008F6FF5"/>
    <w:rsid w:val="00905B9E"/>
    <w:rsid w:val="00910160"/>
    <w:rsid w:val="00910837"/>
    <w:rsid w:val="009113CF"/>
    <w:rsid w:val="0093126E"/>
    <w:rsid w:val="00955D26"/>
    <w:rsid w:val="009A6EB2"/>
    <w:rsid w:val="009D6143"/>
    <w:rsid w:val="00A2751B"/>
    <w:rsid w:val="00A357A3"/>
    <w:rsid w:val="00A535C5"/>
    <w:rsid w:val="00A6155C"/>
    <w:rsid w:val="00A6411A"/>
    <w:rsid w:val="00A87E99"/>
    <w:rsid w:val="00AD610A"/>
    <w:rsid w:val="00AE048B"/>
    <w:rsid w:val="00B17D74"/>
    <w:rsid w:val="00B603D2"/>
    <w:rsid w:val="00B66B6F"/>
    <w:rsid w:val="00B90CA6"/>
    <w:rsid w:val="00BA45E9"/>
    <w:rsid w:val="00BF5248"/>
    <w:rsid w:val="00BF6968"/>
    <w:rsid w:val="00C211F5"/>
    <w:rsid w:val="00C2287A"/>
    <w:rsid w:val="00C3167B"/>
    <w:rsid w:val="00C3386D"/>
    <w:rsid w:val="00C44CD7"/>
    <w:rsid w:val="00C6237E"/>
    <w:rsid w:val="00C8703D"/>
    <w:rsid w:val="00CE109F"/>
    <w:rsid w:val="00D3438F"/>
    <w:rsid w:val="00D41C91"/>
    <w:rsid w:val="00D60017"/>
    <w:rsid w:val="00D7009B"/>
    <w:rsid w:val="00D75BCE"/>
    <w:rsid w:val="00E0265F"/>
    <w:rsid w:val="00E5131D"/>
    <w:rsid w:val="00E674BE"/>
    <w:rsid w:val="00E75504"/>
    <w:rsid w:val="00E77D99"/>
    <w:rsid w:val="00EF0676"/>
    <w:rsid w:val="00F13C9F"/>
    <w:rsid w:val="00FC5BE2"/>
    <w:rsid w:val="00FD517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345E11"/>
  <w15:docId w15:val="{9A555FB1-C5F6-44AF-8A3F-F5FE78A1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4B1"/>
    <w:pPr>
      <w:spacing w:before="200" w:after="200" w:line="276" w:lineRule="auto"/>
    </w:pPr>
    <w:rPr>
      <w:rFonts w:ascii="Century Gothic" w:hAnsi="Century Gothic"/>
      <w:sz w:val="20"/>
    </w:rPr>
  </w:style>
  <w:style w:type="paragraph" w:styleId="Heading1">
    <w:name w:val="heading 1"/>
    <w:aliases w:val="LFA Main Heading"/>
    <w:basedOn w:val="Normal"/>
    <w:next w:val="Normal"/>
    <w:link w:val="Heading1Char"/>
    <w:autoRedefine/>
    <w:uiPriority w:val="9"/>
    <w:qFormat/>
    <w:rsid w:val="0071762E"/>
    <w:pPr>
      <w:keepNext/>
      <w:keepLines/>
      <w:spacing w:before="240" w:after="120"/>
      <w:outlineLvl w:val="0"/>
    </w:pPr>
    <w:rPr>
      <w:rFonts w:eastAsiaTheme="majorEastAsia" w:cstheme="majorBidi"/>
      <w:b/>
      <w:color w:val="15873E"/>
      <w:sz w:val="36"/>
      <w:szCs w:val="32"/>
    </w:rPr>
  </w:style>
  <w:style w:type="paragraph" w:styleId="Heading2">
    <w:name w:val="heading 2"/>
    <w:aliases w:val="LFA Sub Heading 1"/>
    <w:basedOn w:val="Normal"/>
    <w:next w:val="Normal"/>
    <w:link w:val="Heading2Char"/>
    <w:autoRedefine/>
    <w:uiPriority w:val="9"/>
    <w:unhideWhenUsed/>
    <w:qFormat/>
    <w:rsid w:val="0071762E"/>
    <w:pPr>
      <w:keepNext/>
      <w:keepLines/>
      <w:spacing w:before="120" w:after="120"/>
      <w:outlineLvl w:val="1"/>
    </w:pPr>
    <w:rPr>
      <w:rFonts w:eastAsiaTheme="majorEastAsia" w:cstheme="majorBidi"/>
      <w:color w:val="15873E"/>
      <w:sz w:val="28"/>
      <w:szCs w:val="26"/>
    </w:rPr>
  </w:style>
  <w:style w:type="paragraph" w:styleId="Heading3">
    <w:name w:val="heading 3"/>
    <w:aliases w:val="LFA Sub heading 2"/>
    <w:basedOn w:val="Normal"/>
    <w:next w:val="Normal"/>
    <w:link w:val="Heading3Char"/>
    <w:uiPriority w:val="9"/>
    <w:unhideWhenUsed/>
    <w:qFormat/>
    <w:rsid w:val="00263E62"/>
    <w:pPr>
      <w:keepNext/>
      <w:keepLines/>
      <w:spacing w:before="120" w:after="120"/>
      <w:outlineLvl w:val="2"/>
    </w:pPr>
    <w:rPr>
      <w:rFonts w:eastAsiaTheme="majorEastAsia" w:cstheme="majorBidi"/>
      <w:b/>
      <w:sz w:val="28"/>
      <w:szCs w:val="24"/>
    </w:rPr>
  </w:style>
  <w:style w:type="paragraph" w:styleId="Heading4">
    <w:name w:val="heading 4"/>
    <w:aliases w:val="LFA Heading 4"/>
    <w:basedOn w:val="Normal"/>
    <w:next w:val="Normal"/>
    <w:link w:val="Heading4Char"/>
    <w:uiPriority w:val="9"/>
    <w:unhideWhenUsed/>
    <w:rsid w:val="00F13C9F"/>
    <w:pPr>
      <w:keepNext/>
      <w:keepLines/>
      <w:spacing w:before="40" w:after="0"/>
      <w:outlineLvl w:val="3"/>
    </w:pPr>
    <w:rPr>
      <w:rFonts w:eastAsiaTheme="majorEastAsia" w:cstheme="majorBidi"/>
      <w:i/>
      <w:iCs/>
      <w:color w:val="0F682F" w:themeColor="accent1" w:themeShade="BF"/>
    </w:rPr>
  </w:style>
  <w:style w:type="paragraph" w:styleId="Heading5">
    <w:name w:val="heading 5"/>
    <w:aliases w:val="LFA Heading 5"/>
    <w:basedOn w:val="Normal"/>
    <w:next w:val="Normal"/>
    <w:link w:val="Heading5Char"/>
    <w:uiPriority w:val="9"/>
    <w:unhideWhenUsed/>
    <w:rsid w:val="00F13C9F"/>
    <w:pPr>
      <w:keepNext/>
      <w:keepLines/>
      <w:spacing w:before="40" w:after="0"/>
      <w:outlineLvl w:val="4"/>
    </w:pPr>
    <w:rPr>
      <w:rFonts w:eastAsiaTheme="majorEastAsia" w:cstheme="majorBidi"/>
      <w:color w:val="0F682F" w:themeColor="accent1" w:themeShade="BF"/>
    </w:rPr>
  </w:style>
  <w:style w:type="paragraph" w:styleId="Heading6">
    <w:name w:val="heading 6"/>
    <w:aliases w:val="LFA Heading 6"/>
    <w:basedOn w:val="Normal"/>
    <w:next w:val="Normal"/>
    <w:link w:val="Heading6Char"/>
    <w:uiPriority w:val="9"/>
    <w:unhideWhenUsed/>
    <w:rsid w:val="00F13C9F"/>
    <w:pPr>
      <w:keepNext/>
      <w:keepLines/>
      <w:spacing w:before="40" w:after="0"/>
      <w:outlineLvl w:val="5"/>
    </w:pPr>
    <w:rPr>
      <w:rFonts w:asciiTheme="majorHAnsi" w:eastAsiaTheme="majorEastAsia" w:hAnsiTheme="majorHAnsi" w:cstheme="majorBidi"/>
      <w:color w:val="0A451F" w:themeColor="accent1" w:themeShade="7F"/>
    </w:rPr>
  </w:style>
  <w:style w:type="paragraph" w:styleId="Heading7">
    <w:name w:val="heading 7"/>
    <w:aliases w:val="LFA Heading 7"/>
    <w:basedOn w:val="Normal"/>
    <w:next w:val="Normal"/>
    <w:link w:val="Heading7Char"/>
    <w:uiPriority w:val="9"/>
    <w:unhideWhenUsed/>
    <w:rsid w:val="00F13C9F"/>
    <w:pPr>
      <w:keepNext/>
      <w:keepLines/>
      <w:spacing w:before="40" w:after="0"/>
      <w:outlineLvl w:val="6"/>
    </w:pPr>
    <w:rPr>
      <w:rFonts w:asciiTheme="majorHAnsi" w:eastAsiaTheme="majorEastAsia" w:hAnsiTheme="majorHAnsi" w:cstheme="majorBidi"/>
      <w:i/>
      <w:iCs/>
      <w:color w:val="0A451F" w:themeColor="accent1" w:themeShade="7F"/>
    </w:rPr>
  </w:style>
  <w:style w:type="paragraph" w:styleId="Heading8">
    <w:name w:val="heading 8"/>
    <w:aliases w:val="LFA Heading 8"/>
    <w:basedOn w:val="Normal"/>
    <w:next w:val="Normal"/>
    <w:link w:val="Heading8Char"/>
    <w:uiPriority w:val="9"/>
    <w:unhideWhenUsed/>
    <w:rsid w:val="00F13C9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rsid w:val="007E54A4"/>
    <w:pPr>
      <w:keepNext/>
      <w:keepLines/>
      <w:spacing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FA Main Heading Char"/>
    <w:basedOn w:val="DefaultParagraphFont"/>
    <w:link w:val="Heading1"/>
    <w:uiPriority w:val="9"/>
    <w:rsid w:val="0071762E"/>
    <w:rPr>
      <w:rFonts w:ascii="Century Gothic" w:eastAsiaTheme="majorEastAsia" w:hAnsi="Century Gothic" w:cstheme="majorBidi"/>
      <w:b/>
      <w:color w:val="15873E"/>
      <w:sz w:val="36"/>
      <w:szCs w:val="32"/>
    </w:rPr>
  </w:style>
  <w:style w:type="paragraph" w:styleId="NoSpacing">
    <w:name w:val="No Spacing"/>
    <w:aliases w:val="Bullet list"/>
    <w:next w:val="Normal"/>
    <w:autoRedefine/>
    <w:uiPriority w:val="1"/>
    <w:qFormat/>
    <w:rsid w:val="00263E62"/>
    <w:pPr>
      <w:numPr>
        <w:numId w:val="1"/>
      </w:numPr>
      <w:spacing w:before="80" w:after="80" w:line="276" w:lineRule="auto"/>
      <w:ind w:left="584" w:hanging="357"/>
    </w:pPr>
    <w:rPr>
      <w:rFonts w:ascii="Century Gothic" w:hAnsi="Century Gothic"/>
      <w:sz w:val="20"/>
    </w:rPr>
  </w:style>
  <w:style w:type="character" w:customStyle="1" w:styleId="Heading2Char">
    <w:name w:val="Heading 2 Char"/>
    <w:aliases w:val="LFA Sub Heading 1 Char"/>
    <w:basedOn w:val="DefaultParagraphFont"/>
    <w:link w:val="Heading2"/>
    <w:uiPriority w:val="9"/>
    <w:rsid w:val="0071762E"/>
    <w:rPr>
      <w:rFonts w:ascii="Century Gothic" w:eastAsiaTheme="majorEastAsia" w:hAnsi="Century Gothic" w:cstheme="majorBidi"/>
      <w:color w:val="15873E"/>
      <w:sz w:val="28"/>
      <w:szCs w:val="26"/>
    </w:rPr>
  </w:style>
  <w:style w:type="character" w:styleId="Emphasis">
    <w:name w:val="Emphasis"/>
    <w:basedOn w:val="DefaultParagraphFont"/>
    <w:uiPriority w:val="20"/>
    <w:qFormat/>
    <w:rsid w:val="00C211F5"/>
    <w:rPr>
      <w:rFonts w:ascii="Century Gothic" w:hAnsi="Century Gothic"/>
      <w:i/>
      <w:iCs/>
    </w:rPr>
  </w:style>
  <w:style w:type="character" w:styleId="Strong">
    <w:name w:val="Strong"/>
    <w:basedOn w:val="DefaultParagraphFont"/>
    <w:uiPriority w:val="22"/>
    <w:rsid w:val="00A535C5"/>
    <w:rPr>
      <w:b/>
      <w:bCs/>
    </w:rPr>
  </w:style>
  <w:style w:type="paragraph" w:styleId="Quote">
    <w:name w:val="Quote"/>
    <w:basedOn w:val="Normal"/>
    <w:next w:val="Normal"/>
    <w:link w:val="QuoteChar"/>
    <w:uiPriority w:val="29"/>
    <w:qFormat/>
    <w:rsid w:val="00A535C5"/>
    <w:pPr>
      <w:ind w:left="864" w:right="864"/>
      <w:jc w:val="center"/>
    </w:pPr>
    <w:rPr>
      <w:i/>
      <w:iCs/>
      <w:color w:val="404040" w:themeColor="text1" w:themeTint="BF"/>
    </w:rPr>
  </w:style>
  <w:style w:type="character" w:customStyle="1" w:styleId="QuoteChar">
    <w:name w:val="Quote Char"/>
    <w:basedOn w:val="DefaultParagraphFont"/>
    <w:link w:val="Quote"/>
    <w:uiPriority w:val="29"/>
    <w:rsid w:val="00A535C5"/>
    <w:rPr>
      <w:i/>
      <w:iCs/>
      <w:color w:val="404040" w:themeColor="text1" w:themeTint="BF"/>
      <w:sz w:val="18"/>
    </w:rPr>
  </w:style>
  <w:style w:type="character" w:customStyle="1" w:styleId="Heading3Char">
    <w:name w:val="Heading 3 Char"/>
    <w:aliases w:val="LFA Sub heading 2 Char"/>
    <w:basedOn w:val="DefaultParagraphFont"/>
    <w:link w:val="Heading3"/>
    <w:uiPriority w:val="9"/>
    <w:rsid w:val="00263E62"/>
    <w:rPr>
      <w:rFonts w:ascii="Century Gothic" w:eastAsiaTheme="majorEastAsia" w:hAnsi="Century Gothic" w:cstheme="majorBidi"/>
      <w:b/>
      <w:sz w:val="28"/>
      <w:szCs w:val="24"/>
    </w:rPr>
  </w:style>
  <w:style w:type="paragraph" w:styleId="Header">
    <w:name w:val="header"/>
    <w:basedOn w:val="Normal"/>
    <w:link w:val="HeaderChar"/>
    <w:uiPriority w:val="99"/>
    <w:unhideWhenUsed/>
    <w:rsid w:val="00A53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5C5"/>
    <w:rPr>
      <w:sz w:val="18"/>
    </w:rPr>
  </w:style>
  <w:style w:type="paragraph" w:styleId="Footer">
    <w:name w:val="footer"/>
    <w:basedOn w:val="Normal"/>
    <w:link w:val="FooterChar"/>
    <w:uiPriority w:val="99"/>
    <w:unhideWhenUsed/>
    <w:rsid w:val="00A53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5C5"/>
    <w:rPr>
      <w:sz w:val="18"/>
    </w:rPr>
  </w:style>
  <w:style w:type="character" w:styleId="Hyperlink">
    <w:name w:val="Hyperlink"/>
    <w:basedOn w:val="DefaultParagraphFont"/>
    <w:uiPriority w:val="99"/>
    <w:unhideWhenUsed/>
    <w:rsid w:val="007A7750"/>
    <w:rPr>
      <w:color w:val="0563C1" w:themeColor="hyperlink"/>
      <w:u w:val="single"/>
    </w:rPr>
  </w:style>
  <w:style w:type="character" w:customStyle="1" w:styleId="UnresolvedMention1">
    <w:name w:val="Unresolved Mention1"/>
    <w:basedOn w:val="DefaultParagraphFont"/>
    <w:uiPriority w:val="99"/>
    <w:semiHidden/>
    <w:unhideWhenUsed/>
    <w:rsid w:val="007A7750"/>
    <w:rPr>
      <w:color w:val="808080"/>
      <w:shd w:val="clear" w:color="auto" w:fill="E6E6E6"/>
    </w:rPr>
  </w:style>
  <w:style w:type="paragraph" w:styleId="IntenseQuote">
    <w:name w:val="Intense Quote"/>
    <w:basedOn w:val="Normal"/>
    <w:next w:val="Normal"/>
    <w:link w:val="IntenseQuoteChar"/>
    <w:autoRedefine/>
    <w:uiPriority w:val="30"/>
    <w:qFormat/>
    <w:rsid w:val="0071762E"/>
    <w:pPr>
      <w:pBdr>
        <w:top w:val="single" w:sz="4" w:space="10" w:color="158C40" w:themeColor="accent1"/>
        <w:bottom w:val="single" w:sz="4" w:space="10" w:color="158C40" w:themeColor="accent1"/>
      </w:pBdr>
      <w:spacing w:before="360" w:after="360"/>
      <w:ind w:left="864" w:right="864"/>
      <w:jc w:val="center"/>
    </w:pPr>
    <w:rPr>
      <w:i/>
      <w:iCs/>
      <w:color w:val="15873E"/>
    </w:rPr>
  </w:style>
  <w:style w:type="character" w:customStyle="1" w:styleId="IntenseQuoteChar">
    <w:name w:val="Intense Quote Char"/>
    <w:basedOn w:val="DefaultParagraphFont"/>
    <w:link w:val="IntenseQuote"/>
    <w:uiPriority w:val="30"/>
    <w:rsid w:val="0071762E"/>
    <w:rPr>
      <w:rFonts w:ascii="Century Gothic" w:hAnsi="Century Gothic"/>
      <w:i/>
      <w:iCs/>
      <w:color w:val="15873E"/>
      <w:sz w:val="20"/>
    </w:rPr>
  </w:style>
  <w:style w:type="character" w:styleId="SubtleReference">
    <w:name w:val="Subtle Reference"/>
    <w:basedOn w:val="DefaultParagraphFont"/>
    <w:uiPriority w:val="31"/>
    <w:qFormat/>
    <w:rsid w:val="00C211F5"/>
    <w:rPr>
      <w:rFonts w:ascii="Century Gothic" w:hAnsi="Century Gothic"/>
      <w:smallCaps/>
      <w:color w:val="5A5A5A" w:themeColor="text1" w:themeTint="A5"/>
    </w:rPr>
  </w:style>
  <w:style w:type="character" w:styleId="IntenseReference">
    <w:name w:val="Intense Reference"/>
    <w:basedOn w:val="DefaultParagraphFont"/>
    <w:uiPriority w:val="32"/>
    <w:qFormat/>
    <w:rsid w:val="0071762E"/>
    <w:rPr>
      <w:rFonts w:ascii="Century Gothic" w:hAnsi="Century Gothic"/>
      <w:b/>
      <w:bCs/>
      <w:smallCaps/>
      <w:color w:val="15873E"/>
      <w:spacing w:val="5"/>
    </w:rPr>
  </w:style>
  <w:style w:type="character" w:styleId="BookTitle">
    <w:name w:val="Book Title"/>
    <w:basedOn w:val="DefaultParagraphFont"/>
    <w:uiPriority w:val="33"/>
    <w:qFormat/>
    <w:rsid w:val="00C211F5"/>
    <w:rPr>
      <w:rFonts w:ascii="Century Gothic" w:hAnsi="Century Gothic"/>
      <w:b/>
      <w:bCs/>
      <w:i/>
      <w:iCs/>
      <w:spacing w:val="5"/>
    </w:rPr>
  </w:style>
  <w:style w:type="paragraph" w:styleId="ListParagraph">
    <w:name w:val="List Paragraph"/>
    <w:basedOn w:val="Normal"/>
    <w:uiPriority w:val="34"/>
    <w:qFormat/>
    <w:rsid w:val="00C211F5"/>
    <w:pPr>
      <w:ind w:left="720"/>
      <w:contextualSpacing/>
    </w:pPr>
  </w:style>
  <w:style w:type="character" w:customStyle="1" w:styleId="Heading4Char">
    <w:name w:val="Heading 4 Char"/>
    <w:aliases w:val="LFA Heading 4 Char"/>
    <w:basedOn w:val="DefaultParagraphFont"/>
    <w:link w:val="Heading4"/>
    <w:uiPriority w:val="9"/>
    <w:rsid w:val="00F13C9F"/>
    <w:rPr>
      <w:rFonts w:ascii="Century Gothic" w:eastAsiaTheme="majorEastAsia" w:hAnsi="Century Gothic" w:cstheme="majorBidi"/>
      <w:i/>
      <w:iCs/>
      <w:color w:val="0F682F" w:themeColor="accent1" w:themeShade="BF"/>
      <w:sz w:val="18"/>
    </w:rPr>
  </w:style>
  <w:style w:type="character" w:customStyle="1" w:styleId="Heading5Char">
    <w:name w:val="Heading 5 Char"/>
    <w:aliases w:val="LFA Heading 5 Char"/>
    <w:basedOn w:val="DefaultParagraphFont"/>
    <w:link w:val="Heading5"/>
    <w:uiPriority w:val="9"/>
    <w:rsid w:val="00F13C9F"/>
    <w:rPr>
      <w:rFonts w:ascii="Century Gothic" w:eastAsiaTheme="majorEastAsia" w:hAnsi="Century Gothic" w:cstheme="majorBidi"/>
      <w:color w:val="0F682F" w:themeColor="accent1" w:themeShade="BF"/>
      <w:sz w:val="18"/>
    </w:rPr>
  </w:style>
  <w:style w:type="character" w:customStyle="1" w:styleId="Heading6Char">
    <w:name w:val="Heading 6 Char"/>
    <w:aliases w:val="LFA Heading 6 Char"/>
    <w:basedOn w:val="DefaultParagraphFont"/>
    <w:link w:val="Heading6"/>
    <w:uiPriority w:val="9"/>
    <w:rsid w:val="00F13C9F"/>
    <w:rPr>
      <w:rFonts w:asciiTheme="majorHAnsi" w:eastAsiaTheme="majorEastAsia" w:hAnsiTheme="majorHAnsi" w:cstheme="majorBidi"/>
      <w:color w:val="0A451F" w:themeColor="accent1" w:themeShade="7F"/>
      <w:sz w:val="18"/>
    </w:rPr>
  </w:style>
  <w:style w:type="character" w:customStyle="1" w:styleId="Heading7Char">
    <w:name w:val="Heading 7 Char"/>
    <w:aliases w:val="LFA Heading 7 Char"/>
    <w:basedOn w:val="DefaultParagraphFont"/>
    <w:link w:val="Heading7"/>
    <w:uiPriority w:val="9"/>
    <w:rsid w:val="00F13C9F"/>
    <w:rPr>
      <w:rFonts w:asciiTheme="majorHAnsi" w:eastAsiaTheme="majorEastAsia" w:hAnsiTheme="majorHAnsi" w:cstheme="majorBidi"/>
      <w:i/>
      <w:iCs/>
      <w:color w:val="0A451F" w:themeColor="accent1" w:themeShade="7F"/>
      <w:sz w:val="18"/>
    </w:rPr>
  </w:style>
  <w:style w:type="character" w:customStyle="1" w:styleId="Heading8Char">
    <w:name w:val="Heading 8 Char"/>
    <w:aliases w:val="LFA Heading 8 Char"/>
    <w:basedOn w:val="DefaultParagraphFont"/>
    <w:link w:val="Heading8"/>
    <w:uiPriority w:val="9"/>
    <w:rsid w:val="00F13C9F"/>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2E396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58cl">
    <w:name w:val="_58cl"/>
    <w:basedOn w:val="DefaultParagraphFont"/>
    <w:rsid w:val="002E3967"/>
  </w:style>
  <w:style w:type="character" w:customStyle="1" w:styleId="58cm">
    <w:name w:val="_58cm"/>
    <w:basedOn w:val="DefaultParagraphFont"/>
    <w:rsid w:val="002E3967"/>
  </w:style>
  <w:style w:type="character" w:customStyle="1" w:styleId="Heading9Char">
    <w:name w:val="Heading 9 Char"/>
    <w:basedOn w:val="DefaultParagraphFont"/>
    <w:link w:val="Heading9"/>
    <w:uiPriority w:val="9"/>
    <w:rsid w:val="007E54A4"/>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E77D9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D99"/>
    <w:rPr>
      <w:rFonts w:ascii="Tahoma" w:hAnsi="Tahoma" w:cs="Tahoma"/>
      <w:sz w:val="16"/>
      <w:szCs w:val="16"/>
    </w:rPr>
  </w:style>
  <w:style w:type="table" w:styleId="LightList-Accent3">
    <w:name w:val="Light List Accent 3"/>
    <w:basedOn w:val="TableNormal"/>
    <w:uiPriority w:val="61"/>
    <w:rsid w:val="00C3386D"/>
    <w:pPr>
      <w:spacing w:after="0" w:line="240" w:lineRule="auto"/>
    </w:pPr>
    <w:rPr>
      <w:rFonts w:eastAsiaTheme="minorEastAsia"/>
      <w:lang w:val="en-US" w:eastAsia="ja-JP"/>
    </w:rPr>
    <w:tblPr>
      <w:tblStyleRowBandSize w:val="1"/>
      <w:tblStyleColBandSize w:val="1"/>
      <w:tblBorders>
        <w:top w:val="single" w:sz="8" w:space="0" w:color="6DBE4A" w:themeColor="accent3"/>
        <w:left w:val="single" w:sz="8" w:space="0" w:color="6DBE4A" w:themeColor="accent3"/>
        <w:bottom w:val="single" w:sz="8" w:space="0" w:color="6DBE4A" w:themeColor="accent3"/>
        <w:right w:val="single" w:sz="8" w:space="0" w:color="6DBE4A" w:themeColor="accent3"/>
      </w:tblBorders>
    </w:tblPr>
    <w:tblStylePr w:type="firstRow">
      <w:pPr>
        <w:spacing w:before="0" w:after="0" w:line="240" w:lineRule="auto"/>
      </w:pPr>
      <w:rPr>
        <w:b/>
        <w:bCs/>
        <w:color w:val="FFFFFF" w:themeColor="background1"/>
      </w:rPr>
      <w:tblPr/>
      <w:tcPr>
        <w:shd w:val="clear" w:color="auto" w:fill="6DBE4A" w:themeFill="accent3"/>
      </w:tcPr>
    </w:tblStylePr>
    <w:tblStylePr w:type="lastRow">
      <w:pPr>
        <w:spacing w:before="0" w:after="0" w:line="240" w:lineRule="auto"/>
      </w:pPr>
      <w:rPr>
        <w:b/>
        <w:bCs/>
      </w:rPr>
      <w:tblPr/>
      <w:tcPr>
        <w:tcBorders>
          <w:top w:val="double" w:sz="6" w:space="0" w:color="6DBE4A" w:themeColor="accent3"/>
          <w:left w:val="single" w:sz="8" w:space="0" w:color="6DBE4A" w:themeColor="accent3"/>
          <w:bottom w:val="single" w:sz="8" w:space="0" w:color="6DBE4A" w:themeColor="accent3"/>
          <w:right w:val="single" w:sz="8" w:space="0" w:color="6DBE4A" w:themeColor="accent3"/>
        </w:tcBorders>
      </w:tcPr>
    </w:tblStylePr>
    <w:tblStylePr w:type="firstCol">
      <w:rPr>
        <w:b/>
        <w:bCs/>
      </w:rPr>
    </w:tblStylePr>
    <w:tblStylePr w:type="lastCol">
      <w:rPr>
        <w:b/>
        <w:bCs/>
      </w:rPr>
    </w:tblStylePr>
    <w:tblStylePr w:type="band1Vert">
      <w:tblPr/>
      <w:tcPr>
        <w:tcBorders>
          <w:top w:val="single" w:sz="8" w:space="0" w:color="6DBE4A" w:themeColor="accent3"/>
          <w:left w:val="single" w:sz="8" w:space="0" w:color="6DBE4A" w:themeColor="accent3"/>
          <w:bottom w:val="single" w:sz="8" w:space="0" w:color="6DBE4A" w:themeColor="accent3"/>
          <w:right w:val="single" w:sz="8" w:space="0" w:color="6DBE4A" w:themeColor="accent3"/>
        </w:tcBorders>
      </w:tcPr>
    </w:tblStylePr>
    <w:tblStylePr w:type="band1Horz">
      <w:tblPr/>
      <w:tcPr>
        <w:tcBorders>
          <w:top w:val="single" w:sz="8" w:space="0" w:color="6DBE4A" w:themeColor="accent3"/>
          <w:left w:val="single" w:sz="8" w:space="0" w:color="6DBE4A" w:themeColor="accent3"/>
          <w:bottom w:val="single" w:sz="8" w:space="0" w:color="6DBE4A" w:themeColor="accent3"/>
          <w:right w:val="single" w:sz="8" w:space="0" w:color="6DBE4A" w:themeColor="accent3"/>
        </w:tcBorders>
      </w:tcPr>
    </w:tblStylePr>
  </w:style>
  <w:style w:type="table" w:styleId="TableGrid">
    <w:name w:val="Table Grid"/>
    <w:basedOn w:val="TableNormal"/>
    <w:uiPriority w:val="59"/>
    <w:rsid w:val="00C33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C3386D"/>
    <w:pPr>
      <w:spacing w:after="0" w:line="240" w:lineRule="auto"/>
    </w:pPr>
    <w:tblPr>
      <w:tblStyleRowBandSize w:val="1"/>
      <w:tblStyleColBandSize w:val="1"/>
      <w:tblBorders>
        <w:top w:val="single" w:sz="8" w:space="0" w:color="6EBE44" w:themeColor="accent5"/>
        <w:left w:val="single" w:sz="8" w:space="0" w:color="6EBE44" w:themeColor="accent5"/>
        <w:bottom w:val="single" w:sz="8" w:space="0" w:color="6EBE44" w:themeColor="accent5"/>
        <w:right w:val="single" w:sz="8" w:space="0" w:color="6EBE44" w:themeColor="accent5"/>
      </w:tblBorders>
    </w:tblPr>
    <w:tblStylePr w:type="firstRow">
      <w:pPr>
        <w:spacing w:before="0" w:after="0" w:line="240" w:lineRule="auto"/>
      </w:pPr>
      <w:rPr>
        <w:b/>
        <w:bCs/>
        <w:color w:val="FFFFFF" w:themeColor="background1"/>
      </w:rPr>
      <w:tblPr/>
      <w:tcPr>
        <w:shd w:val="clear" w:color="auto" w:fill="6EBE44" w:themeFill="accent5"/>
      </w:tcPr>
    </w:tblStylePr>
    <w:tblStylePr w:type="lastRow">
      <w:pPr>
        <w:spacing w:before="0" w:after="0" w:line="240" w:lineRule="auto"/>
      </w:pPr>
      <w:rPr>
        <w:b/>
        <w:bCs/>
      </w:rPr>
      <w:tblPr/>
      <w:tcPr>
        <w:tcBorders>
          <w:top w:val="double" w:sz="6" w:space="0" w:color="6EBE44" w:themeColor="accent5"/>
          <w:left w:val="single" w:sz="8" w:space="0" w:color="6EBE44" w:themeColor="accent5"/>
          <w:bottom w:val="single" w:sz="8" w:space="0" w:color="6EBE44" w:themeColor="accent5"/>
          <w:right w:val="single" w:sz="8" w:space="0" w:color="6EBE44" w:themeColor="accent5"/>
        </w:tcBorders>
      </w:tcPr>
    </w:tblStylePr>
    <w:tblStylePr w:type="firstCol">
      <w:rPr>
        <w:b/>
        <w:bCs/>
      </w:rPr>
    </w:tblStylePr>
    <w:tblStylePr w:type="lastCol">
      <w:rPr>
        <w:b/>
        <w:bCs/>
      </w:rPr>
    </w:tblStylePr>
    <w:tblStylePr w:type="band1Vert">
      <w:tblPr/>
      <w:tcPr>
        <w:tcBorders>
          <w:top w:val="single" w:sz="8" w:space="0" w:color="6EBE44" w:themeColor="accent5"/>
          <w:left w:val="single" w:sz="8" w:space="0" w:color="6EBE44" w:themeColor="accent5"/>
          <w:bottom w:val="single" w:sz="8" w:space="0" w:color="6EBE44" w:themeColor="accent5"/>
          <w:right w:val="single" w:sz="8" w:space="0" w:color="6EBE44" w:themeColor="accent5"/>
        </w:tcBorders>
      </w:tcPr>
    </w:tblStylePr>
    <w:tblStylePr w:type="band1Horz">
      <w:tblPr/>
      <w:tcPr>
        <w:tcBorders>
          <w:top w:val="single" w:sz="8" w:space="0" w:color="6EBE44" w:themeColor="accent5"/>
          <w:left w:val="single" w:sz="8" w:space="0" w:color="6EBE44" w:themeColor="accent5"/>
          <w:bottom w:val="single" w:sz="8" w:space="0" w:color="6EBE44" w:themeColor="accent5"/>
          <w:right w:val="single" w:sz="8" w:space="0" w:color="6EBE44" w:themeColor="accent5"/>
        </w:tcBorders>
      </w:tcPr>
    </w:tblStylePr>
  </w:style>
  <w:style w:type="table" w:styleId="MediumShading1-Accent5">
    <w:name w:val="Medium Shading 1 Accent 5"/>
    <w:basedOn w:val="TableNormal"/>
    <w:uiPriority w:val="63"/>
    <w:rsid w:val="00C3386D"/>
    <w:pPr>
      <w:spacing w:after="0" w:line="240" w:lineRule="auto"/>
    </w:pPr>
    <w:tblPr>
      <w:tblStyleRowBandSize w:val="1"/>
      <w:tblStyleColBandSize w:val="1"/>
      <w:tblBorders>
        <w:top w:val="single" w:sz="8" w:space="0" w:color="91CE72" w:themeColor="accent5" w:themeTint="BF"/>
        <w:left w:val="single" w:sz="8" w:space="0" w:color="91CE72" w:themeColor="accent5" w:themeTint="BF"/>
        <w:bottom w:val="single" w:sz="8" w:space="0" w:color="91CE72" w:themeColor="accent5" w:themeTint="BF"/>
        <w:right w:val="single" w:sz="8" w:space="0" w:color="91CE72" w:themeColor="accent5" w:themeTint="BF"/>
        <w:insideH w:val="single" w:sz="8" w:space="0" w:color="91CE72" w:themeColor="accent5" w:themeTint="BF"/>
      </w:tblBorders>
    </w:tblPr>
    <w:tblStylePr w:type="firstRow">
      <w:pPr>
        <w:spacing w:before="0" w:after="0" w:line="240" w:lineRule="auto"/>
      </w:pPr>
      <w:rPr>
        <w:b/>
        <w:bCs/>
        <w:color w:val="FFFFFF" w:themeColor="background1"/>
      </w:rPr>
      <w:tblPr/>
      <w:tcPr>
        <w:tcBorders>
          <w:top w:val="single" w:sz="8" w:space="0" w:color="91CE72" w:themeColor="accent5" w:themeTint="BF"/>
          <w:left w:val="single" w:sz="8" w:space="0" w:color="91CE72" w:themeColor="accent5" w:themeTint="BF"/>
          <w:bottom w:val="single" w:sz="8" w:space="0" w:color="91CE72" w:themeColor="accent5" w:themeTint="BF"/>
          <w:right w:val="single" w:sz="8" w:space="0" w:color="91CE72" w:themeColor="accent5" w:themeTint="BF"/>
          <w:insideH w:val="nil"/>
          <w:insideV w:val="nil"/>
        </w:tcBorders>
        <w:shd w:val="clear" w:color="auto" w:fill="6EBE44" w:themeFill="accent5"/>
      </w:tcPr>
    </w:tblStylePr>
    <w:tblStylePr w:type="lastRow">
      <w:pPr>
        <w:spacing w:before="0" w:after="0" w:line="240" w:lineRule="auto"/>
      </w:pPr>
      <w:rPr>
        <w:b/>
        <w:bCs/>
      </w:rPr>
      <w:tblPr/>
      <w:tcPr>
        <w:tcBorders>
          <w:top w:val="double" w:sz="6" w:space="0" w:color="91CE72" w:themeColor="accent5" w:themeTint="BF"/>
          <w:left w:val="single" w:sz="8" w:space="0" w:color="91CE72" w:themeColor="accent5" w:themeTint="BF"/>
          <w:bottom w:val="single" w:sz="8" w:space="0" w:color="91CE72" w:themeColor="accent5" w:themeTint="BF"/>
          <w:right w:val="single" w:sz="8" w:space="0" w:color="91CE7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EFD0" w:themeFill="accent5" w:themeFillTint="3F"/>
      </w:tcPr>
    </w:tblStylePr>
    <w:tblStylePr w:type="band1Horz">
      <w:tblPr/>
      <w:tcPr>
        <w:tcBorders>
          <w:insideH w:val="nil"/>
          <w:insideV w:val="nil"/>
        </w:tcBorders>
        <w:shd w:val="clear" w:color="auto" w:fill="DBEFD0" w:themeFill="accent5" w:themeFillTint="3F"/>
      </w:tcPr>
    </w:tblStylePr>
    <w:tblStylePr w:type="band2Horz">
      <w:tblPr/>
      <w:tcPr>
        <w:tcBorders>
          <w:insideH w:val="nil"/>
          <w:insideV w:val="nil"/>
        </w:tcBorders>
      </w:tcPr>
    </w:tblStylePr>
  </w:style>
  <w:style w:type="paragraph" w:customStyle="1" w:styleId="CoverPageTitle">
    <w:name w:val="Cover Page Title"/>
    <w:qFormat/>
    <w:rsid w:val="0071762E"/>
    <w:pPr>
      <w:tabs>
        <w:tab w:val="left" w:pos="-142"/>
      </w:tabs>
      <w:spacing w:after="0" w:line="240" w:lineRule="auto"/>
      <w:ind w:left="-142"/>
      <w:jc w:val="center"/>
    </w:pPr>
    <w:rPr>
      <w:rFonts w:ascii="Century Gothic" w:eastAsiaTheme="majorEastAsia" w:hAnsi="Century Gothic" w:cstheme="majorBidi"/>
      <w:b/>
      <w:bCs/>
      <w:color w:val="15873E"/>
      <w:sz w:val="100"/>
      <w:szCs w:val="100"/>
      <w:lang w:val="en-AU"/>
    </w:rPr>
  </w:style>
  <w:style w:type="paragraph" w:customStyle="1" w:styleId="CoverPagesubheading">
    <w:name w:val="Cover Page sub heading"/>
    <w:qFormat/>
    <w:rsid w:val="00C8703D"/>
    <w:pPr>
      <w:tabs>
        <w:tab w:val="left" w:pos="-142"/>
      </w:tabs>
      <w:spacing w:after="0" w:line="240" w:lineRule="auto"/>
      <w:ind w:left="-142"/>
    </w:pPr>
    <w:rPr>
      <w:rFonts w:ascii="Century Gothic" w:eastAsiaTheme="majorEastAsia" w:hAnsi="Century Gothic" w:cstheme="majorBidi"/>
      <w:bCs/>
      <w:color w:val="000000" w:themeColor="text1"/>
      <w:sz w:val="82"/>
      <w:szCs w:val="82"/>
      <w:lang w:val="en-US"/>
    </w:rPr>
  </w:style>
  <w:style w:type="paragraph" w:customStyle="1" w:styleId="Body">
    <w:name w:val="Body"/>
    <w:basedOn w:val="Normal"/>
    <w:uiPriority w:val="99"/>
    <w:rsid w:val="00C8703D"/>
    <w:pPr>
      <w:widowControl w:val="0"/>
      <w:suppressAutoHyphens/>
      <w:autoSpaceDE w:val="0"/>
      <w:autoSpaceDN w:val="0"/>
      <w:adjustRightInd w:val="0"/>
      <w:spacing w:before="0" w:after="113" w:line="260" w:lineRule="atLeast"/>
      <w:textAlignment w:val="center"/>
    </w:pPr>
    <w:rPr>
      <w:rFonts w:ascii="ConcordW00-Light" w:eastAsiaTheme="minorEastAsia" w:hAnsi="ConcordW00-Light" w:cs="ConcordW00-Light"/>
      <w:color w:val="000000"/>
      <w:sz w:val="19"/>
      <w:szCs w:val="19"/>
      <w:lang w:val="en-US"/>
    </w:rPr>
  </w:style>
  <w:style w:type="paragraph" w:styleId="Revision">
    <w:name w:val="Revision"/>
    <w:hidden/>
    <w:uiPriority w:val="99"/>
    <w:semiHidden/>
    <w:rsid w:val="0007765B"/>
    <w:pPr>
      <w:spacing w:after="0" w:line="240" w:lineRule="auto"/>
    </w:pPr>
    <w:rPr>
      <w:rFonts w:ascii="Century Gothic" w:hAnsi="Century Gothic"/>
      <w:sz w:val="20"/>
    </w:rPr>
  </w:style>
  <w:style w:type="character" w:styleId="CommentReference">
    <w:name w:val="annotation reference"/>
    <w:basedOn w:val="DefaultParagraphFont"/>
    <w:uiPriority w:val="99"/>
    <w:semiHidden/>
    <w:unhideWhenUsed/>
    <w:rsid w:val="0007765B"/>
    <w:rPr>
      <w:sz w:val="16"/>
      <w:szCs w:val="16"/>
    </w:rPr>
  </w:style>
  <w:style w:type="paragraph" w:styleId="CommentText">
    <w:name w:val="annotation text"/>
    <w:basedOn w:val="Normal"/>
    <w:link w:val="CommentTextChar"/>
    <w:uiPriority w:val="99"/>
    <w:semiHidden/>
    <w:unhideWhenUsed/>
    <w:rsid w:val="0007765B"/>
    <w:pPr>
      <w:spacing w:line="240" w:lineRule="auto"/>
    </w:pPr>
    <w:rPr>
      <w:szCs w:val="20"/>
    </w:rPr>
  </w:style>
  <w:style w:type="character" w:customStyle="1" w:styleId="CommentTextChar">
    <w:name w:val="Comment Text Char"/>
    <w:basedOn w:val="DefaultParagraphFont"/>
    <w:link w:val="CommentText"/>
    <w:uiPriority w:val="99"/>
    <w:semiHidden/>
    <w:rsid w:val="0007765B"/>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07765B"/>
    <w:rPr>
      <w:b/>
      <w:bCs/>
    </w:rPr>
  </w:style>
  <w:style w:type="character" w:customStyle="1" w:styleId="CommentSubjectChar">
    <w:name w:val="Comment Subject Char"/>
    <w:basedOn w:val="CommentTextChar"/>
    <w:link w:val="CommentSubject"/>
    <w:uiPriority w:val="99"/>
    <w:semiHidden/>
    <w:rsid w:val="0007765B"/>
    <w:rPr>
      <w:rFonts w:ascii="Century Gothic" w:hAnsi="Century Gothic"/>
      <w:b/>
      <w:bCs/>
      <w:sz w:val="20"/>
      <w:szCs w:val="20"/>
    </w:rPr>
  </w:style>
  <w:style w:type="table" w:styleId="GridTable1Light-Accent1">
    <w:name w:val="Grid Table 1 Light Accent 1"/>
    <w:basedOn w:val="TableNormal"/>
    <w:uiPriority w:val="46"/>
    <w:rsid w:val="00A87E99"/>
    <w:pPr>
      <w:spacing w:after="0" w:line="240" w:lineRule="auto"/>
    </w:pPr>
    <w:rPr>
      <w:color w:val="15873E"/>
    </w:rPr>
    <w:tblPr>
      <w:tblStyleRowBandSize w:val="1"/>
      <w:tblStyleColBandSize w:val="1"/>
      <w:tblBorders>
        <w:top w:val="single" w:sz="4" w:space="0" w:color="15873E"/>
        <w:left w:val="single" w:sz="4" w:space="0" w:color="15873E"/>
        <w:bottom w:val="single" w:sz="4" w:space="0" w:color="15873E"/>
        <w:right w:val="single" w:sz="4" w:space="0" w:color="15873E"/>
        <w:insideH w:val="single" w:sz="4" w:space="0" w:color="15873E"/>
        <w:insideV w:val="single" w:sz="4" w:space="0" w:color="15873E"/>
      </w:tblBorders>
    </w:tblPr>
    <w:tcPr>
      <w:shd w:val="clear" w:color="auto" w:fill="FFFFFF" w:themeFill="background1"/>
    </w:tcPr>
    <w:tblStylePr w:type="firstRow">
      <w:rPr>
        <w:b/>
        <w:bCs/>
      </w:rPr>
      <w:tblPr/>
      <w:tcPr>
        <w:tcBorders>
          <w:bottom w:val="single" w:sz="12" w:space="0" w:color="48E380" w:themeColor="accent1" w:themeTint="99"/>
        </w:tcBorders>
      </w:tcPr>
    </w:tblStylePr>
    <w:tblStylePr w:type="lastRow">
      <w:rPr>
        <w:b/>
        <w:bCs/>
      </w:rPr>
      <w:tblPr/>
      <w:tcPr>
        <w:tcBorders>
          <w:top w:val="double" w:sz="2" w:space="0" w:color="48E380"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54B1"/>
    <w:pPr>
      <w:spacing w:after="0" w:line="240" w:lineRule="auto"/>
    </w:pPr>
    <w:tblPr>
      <w:tblStyleRowBandSize w:val="1"/>
      <w:tblStyleColBandSize w:val="1"/>
      <w:tblInd w:w="0" w:type="nil"/>
      <w:tblBorders>
        <w:top w:val="single" w:sz="4" w:space="0" w:color="C4E5B4" w:themeColor="accent5" w:themeTint="66"/>
        <w:left w:val="single" w:sz="4" w:space="0" w:color="C4E5B4" w:themeColor="accent5" w:themeTint="66"/>
        <w:bottom w:val="single" w:sz="4" w:space="0" w:color="C4E5B4" w:themeColor="accent5" w:themeTint="66"/>
        <w:right w:val="single" w:sz="4" w:space="0" w:color="C4E5B4" w:themeColor="accent5" w:themeTint="66"/>
        <w:insideH w:val="single" w:sz="4" w:space="0" w:color="C4E5B4" w:themeColor="accent5" w:themeTint="66"/>
        <w:insideV w:val="single" w:sz="4" w:space="0" w:color="C4E5B4" w:themeColor="accent5" w:themeTint="66"/>
      </w:tblBorders>
    </w:tblPr>
    <w:tblStylePr w:type="firstRow">
      <w:rPr>
        <w:b/>
        <w:bCs/>
      </w:rPr>
      <w:tblPr/>
      <w:tcPr>
        <w:tcBorders>
          <w:bottom w:val="single" w:sz="12" w:space="0" w:color="A7D88E" w:themeColor="accent5" w:themeTint="99"/>
        </w:tcBorders>
      </w:tcPr>
    </w:tblStylePr>
    <w:tblStylePr w:type="lastRow">
      <w:rPr>
        <w:b/>
        <w:bCs/>
      </w:rPr>
      <w:tblPr/>
      <w:tcPr>
        <w:tcBorders>
          <w:top w:val="double" w:sz="2" w:space="0" w:color="A7D88E" w:themeColor="accent5"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B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5337">
      <w:bodyDiv w:val="1"/>
      <w:marLeft w:val="0"/>
      <w:marRight w:val="0"/>
      <w:marTop w:val="0"/>
      <w:marBottom w:val="0"/>
      <w:divBdr>
        <w:top w:val="none" w:sz="0" w:space="0" w:color="auto"/>
        <w:left w:val="none" w:sz="0" w:space="0" w:color="auto"/>
        <w:bottom w:val="none" w:sz="0" w:space="0" w:color="auto"/>
        <w:right w:val="none" w:sz="0" w:space="0" w:color="auto"/>
      </w:divBdr>
    </w:div>
    <w:div w:id="267082019">
      <w:bodyDiv w:val="1"/>
      <w:marLeft w:val="0"/>
      <w:marRight w:val="0"/>
      <w:marTop w:val="0"/>
      <w:marBottom w:val="0"/>
      <w:divBdr>
        <w:top w:val="none" w:sz="0" w:space="0" w:color="auto"/>
        <w:left w:val="none" w:sz="0" w:space="0" w:color="auto"/>
        <w:bottom w:val="none" w:sz="0" w:space="0" w:color="auto"/>
        <w:right w:val="none" w:sz="0" w:space="0" w:color="auto"/>
      </w:divBdr>
    </w:div>
    <w:div w:id="1166558202">
      <w:bodyDiv w:val="1"/>
      <w:marLeft w:val="0"/>
      <w:marRight w:val="0"/>
      <w:marTop w:val="0"/>
      <w:marBottom w:val="0"/>
      <w:divBdr>
        <w:top w:val="none" w:sz="0" w:space="0" w:color="auto"/>
        <w:left w:val="none" w:sz="0" w:space="0" w:color="auto"/>
        <w:bottom w:val="none" w:sz="0" w:space="0" w:color="auto"/>
        <w:right w:val="none" w:sz="0" w:space="0" w:color="auto"/>
      </w:divBdr>
    </w:div>
    <w:div w:id="1268998386">
      <w:bodyDiv w:val="1"/>
      <w:marLeft w:val="0"/>
      <w:marRight w:val="0"/>
      <w:marTop w:val="0"/>
      <w:marBottom w:val="0"/>
      <w:divBdr>
        <w:top w:val="none" w:sz="0" w:space="0" w:color="auto"/>
        <w:left w:val="none" w:sz="0" w:space="0" w:color="auto"/>
        <w:bottom w:val="none" w:sz="0" w:space="0" w:color="auto"/>
        <w:right w:val="none" w:sz="0" w:space="0" w:color="auto"/>
      </w:divBdr>
      <w:divsChild>
        <w:div w:id="1668171051">
          <w:marLeft w:val="0"/>
          <w:marRight w:val="0"/>
          <w:marTop w:val="0"/>
          <w:marBottom w:val="0"/>
          <w:divBdr>
            <w:top w:val="none" w:sz="0" w:space="0" w:color="auto"/>
            <w:left w:val="none" w:sz="0" w:space="0" w:color="auto"/>
            <w:bottom w:val="none" w:sz="0" w:space="0" w:color="auto"/>
            <w:right w:val="none" w:sz="0" w:space="0" w:color="auto"/>
          </w:divBdr>
        </w:div>
        <w:div w:id="1341348745">
          <w:marLeft w:val="0"/>
          <w:marRight w:val="0"/>
          <w:marTop w:val="0"/>
          <w:marBottom w:val="0"/>
          <w:divBdr>
            <w:top w:val="none" w:sz="0" w:space="0" w:color="auto"/>
            <w:left w:val="none" w:sz="0" w:space="0" w:color="auto"/>
            <w:bottom w:val="none" w:sz="0" w:space="0" w:color="auto"/>
            <w:right w:val="none" w:sz="0" w:space="0" w:color="auto"/>
          </w:divBdr>
          <w:divsChild>
            <w:div w:id="598876605">
              <w:marLeft w:val="0"/>
              <w:marRight w:val="0"/>
              <w:marTop w:val="0"/>
              <w:marBottom w:val="0"/>
              <w:divBdr>
                <w:top w:val="none" w:sz="0" w:space="0" w:color="auto"/>
                <w:left w:val="none" w:sz="0" w:space="0" w:color="auto"/>
                <w:bottom w:val="none" w:sz="0" w:space="0" w:color="auto"/>
                <w:right w:val="none" w:sz="0" w:space="0" w:color="auto"/>
              </w:divBdr>
            </w:div>
          </w:divsChild>
        </w:div>
        <w:div w:id="1043555250">
          <w:marLeft w:val="0"/>
          <w:marRight w:val="0"/>
          <w:marTop w:val="0"/>
          <w:marBottom w:val="0"/>
          <w:divBdr>
            <w:top w:val="none" w:sz="0" w:space="0" w:color="auto"/>
            <w:left w:val="none" w:sz="0" w:space="0" w:color="auto"/>
            <w:bottom w:val="none" w:sz="0" w:space="0" w:color="auto"/>
            <w:right w:val="none" w:sz="0" w:space="0" w:color="auto"/>
          </w:divBdr>
        </w:div>
        <w:div w:id="2109544656">
          <w:marLeft w:val="0"/>
          <w:marRight w:val="0"/>
          <w:marTop w:val="0"/>
          <w:marBottom w:val="0"/>
          <w:divBdr>
            <w:top w:val="none" w:sz="0" w:space="0" w:color="auto"/>
            <w:left w:val="none" w:sz="0" w:space="0" w:color="auto"/>
            <w:bottom w:val="none" w:sz="0" w:space="0" w:color="auto"/>
            <w:right w:val="none" w:sz="0" w:space="0" w:color="auto"/>
          </w:divBdr>
          <w:divsChild>
            <w:div w:id="1227109720">
              <w:marLeft w:val="0"/>
              <w:marRight w:val="0"/>
              <w:marTop w:val="0"/>
              <w:marBottom w:val="0"/>
              <w:divBdr>
                <w:top w:val="none" w:sz="0" w:space="0" w:color="auto"/>
                <w:left w:val="none" w:sz="0" w:space="0" w:color="auto"/>
                <w:bottom w:val="none" w:sz="0" w:space="0" w:color="auto"/>
                <w:right w:val="none" w:sz="0" w:space="0" w:color="auto"/>
              </w:divBdr>
              <w:divsChild>
                <w:div w:id="1194490450">
                  <w:marLeft w:val="-225"/>
                  <w:marRight w:val="-225"/>
                  <w:marTop w:val="0"/>
                  <w:marBottom w:val="0"/>
                  <w:divBdr>
                    <w:top w:val="none" w:sz="0" w:space="0" w:color="auto"/>
                    <w:left w:val="none" w:sz="0" w:space="0" w:color="auto"/>
                    <w:bottom w:val="none" w:sz="0" w:space="0" w:color="auto"/>
                    <w:right w:val="none" w:sz="0" w:space="0" w:color="auto"/>
                  </w:divBdr>
                  <w:divsChild>
                    <w:div w:id="1812481363">
                      <w:marLeft w:val="0"/>
                      <w:marRight w:val="0"/>
                      <w:marTop w:val="0"/>
                      <w:marBottom w:val="0"/>
                      <w:divBdr>
                        <w:top w:val="none" w:sz="0" w:space="0" w:color="auto"/>
                        <w:left w:val="none" w:sz="0" w:space="0" w:color="auto"/>
                        <w:bottom w:val="none" w:sz="0" w:space="0" w:color="auto"/>
                        <w:right w:val="none" w:sz="0" w:space="0" w:color="auto"/>
                      </w:divBdr>
                      <w:divsChild>
                        <w:div w:id="941886538">
                          <w:marLeft w:val="0"/>
                          <w:marRight w:val="0"/>
                          <w:marTop w:val="0"/>
                          <w:marBottom w:val="0"/>
                          <w:divBdr>
                            <w:top w:val="none" w:sz="0" w:space="0" w:color="auto"/>
                            <w:left w:val="none" w:sz="0" w:space="0" w:color="auto"/>
                            <w:bottom w:val="none" w:sz="0" w:space="0" w:color="auto"/>
                            <w:right w:val="none" w:sz="0" w:space="0" w:color="auto"/>
                          </w:divBdr>
                        </w:div>
                      </w:divsChild>
                    </w:div>
                    <w:div w:id="1423795502">
                      <w:marLeft w:val="-225"/>
                      <w:marRight w:val="-225"/>
                      <w:marTop w:val="0"/>
                      <w:marBottom w:val="0"/>
                      <w:divBdr>
                        <w:top w:val="none" w:sz="0" w:space="0" w:color="auto"/>
                        <w:left w:val="none" w:sz="0" w:space="0" w:color="auto"/>
                        <w:bottom w:val="none" w:sz="0" w:space="0" w:color="auto"/>
                        <w:right w:val="none" w:sz="0" w:space="0" w:color="auto"/>
                      </w:divBdr>
                      <w:divsChild>
                        <w:div w:id="234052558">
                          <w:marLeft w:val="0"/>
                          <w:marRight w:val="0"/>
                          <w:marTop w:val="0"/>
                          <w:marBottom w:val="0"/>
                          <w:divBdr>
                            <w:top w:val="none" w:sz="0" w:space="0" w:color="auto"/>
                            <w:left w:val="none" w:sz="0" w:space="0" w:color="auto"/>
                            <w:bottom w:val="none" w:sz="0" w:space="0" w:color="auto"/>
                            <w:right w:val="none" w:sz="0" w:space="0" w:color="auto"/>
                          </w:divBdr>
                          <w:divsChild>
                            <w:div w:id="219101585">
                              <w:marLeft w:val="0"/>
                              <w:marRight w:val="0"/>
                              <w:marTop w:val="0"/>
                              <w:marBottom w:val="0"/>
                              <w:divBdr>
                                <w:top w:val="none" w:sz="0" w:space="0" w:color="auto"/>
                                <w:left w:val="none" w:sz="0" w:space="0" w:color="auto"/>
                                <w:bottom w:val="none" w:sz="0" w:space="0" w:color="auto"/>
                                <w:right w:val="none" w:sz="0" w:space="0" w:color="auto"/>
                              </w:divBdr>
                            </w:div>
                          </w:divsChild>
                        </w:div>
                        <w:div w:id="270549569">
                          <w:marLeft w:val="0"/>
                          <w:marRight w:val="0"/>
                          <w:marTop w:val="0"/>
                          <w:marBottom w:val="0"/>
                          <w:divBdr>
                            <w:top w:val="none" w:sz="0" w:space="0" w:color="auto"/>
                            <w:left w:val="none" w:sz="0" w:space="0" w:color="auto"/>
                            <w:bottom w:val="none" w:sz="0" w:space="0" w:color="auto"/>
                            <w:right w:val="none" w:sz="0" w:space="0" w:color="auto"/>
                          </w:divBdr>
                          <w:divsChild>
                            <w:div w:id="5290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932695">
              <w:marLeft w:val="0"/>
              <w:marRight w:val="0"/>
              <w:marTop w:val="0"/>
              <w:marBottom w:val="0"/>
              <w:divBdr>
                <w:top w:val="none" w:sz="0" w:space="0" w:color="auto"/>
                <w:left w:val="none" w:sz="0" w:space="0" w:color="auto"/>
                <w:bottom w:val="none" w:sz="0" w:space="0" w:color="auto"/>
                <w:right w:val="none" w:sz="0" w:space="0" w:color="auto"/>
              </w:divBdr>
            </w:div>
            <w:div w:id="132212606">
              <w:marLeft w:val="0"/>
              <w:marRight w:val="0"/>
              <w:marTop w:val="0"/>
              <w:marBottom w:val="0"/>
              <w:divBdr>
                <w:top w:val="none" w:sz="0" w:space="0" w:color="auto"/>
                <w:left w:val="none" w:sz="0" w:space="0" w:color="auto"/>
                <w:bottom w:val="none" w:sz="0" w:space="0" w:color="auto"/>
                <w:right w:val="none" w:sz="0" w:space="0" w:color="auto"/>
              </w:divBdr>
              <w:divsChild>
                <w:div w:id="1123768533">
                  <w:marLeft w:val="-225"/>
                  <w:marRight w:val="-225"/>
                  <w:marTop w:val="0"/>
                  <w:marBottom w:val="0"/>
                  <w:divBdr>
                    <w:top w:val="none" w:sz="0" w:space="0" w:color="auto"/>
                    <w:left w:val="none" w:sz="0" w:space="0" w:color="auto"/>
                    <w:bottom w:val="none" w:sz="0" w:space="0" w:color="auto"/>
                    <w:right w:val="none" w:sz="0" w:space="0" w:color="auto"/>
                  </w:divBdr>
                  <w:divsChild>
                    <w:div w:id="65810112">
                      <w:marLeft w:val="0"/>
                      <w:marRight w:val="0"/>
                      <w:marTop w:val="0"/>
                      <w:marBottom w:val="0"/>
                      <w:divBdr>
                        <w:top w:val="none" w:sz="0" w:space="0" w:color="auto"/>
                        <w:left w:val="none" w:sz="0" w:space="0" w:color="auto"/>
                        <w:bottom w:val="none" w:sz="0" w:space="0" w:color="auto"/>
                        <w:right w:val="none" w:sz="0" w:space="0" w:color="auto"/>
                      </w:divBdr>
                      <w:divsChild>
                        <w:div w:id="1181355703">
                          <w:marLeft w:val="0"/>
                          <w:marRight w:val="0"/>
                          <w:marTop w:val="0"/>
                          <w:marBottom w:val="0"/>
                          <w:divBdr>
                            <w:top w:val="none" w:sz="0" w:space="0" w:color="auto"/>
                            <w:left w:val="none" w:sz="0" w:space="0" w:color="auto"/>
                            <w:bottom w:val="none" w:sz="0" w:space="0" w:color="auto"/>
                            <w:right w:val="none" w:sz="0" w:space="0" w:color="auto"/>
                          </w:divBdr>
                        </w:div>
                      </w:divsChild>
                    </w:div>
                    <w:div w:id="1190529300">
                      <w:marLeft w:val="-225"/>
                      <w:marRight w:val="-225"/>
                      <w:marTop w:val="0"/>
                      <w:marBottom w:val="0"/>
                      <w:divBdr>
                        <w:top w:val="none" w:sz="0" w:space="0" w:color="auto"/>
                        <w:left w:val="none" w:sz="0" w:space="0" w:color="auto"/>
                        <w:bottom w:val="none" w:sz="0" w:space="0" w:color="auto"/>
                        <w:right w:val="none" w:sz="0" w:space="0" w:color="auto"/>
                      </w:divBdr>
                      <w:divsChild>
                        <w:div w:id="535897764">
                          <w:marLeft w:val="0"/>
                          <w:marRight w:val="0"/>
                          <w:marTop w:val="0"/>
                          <w:marBottom w:val="0"/>
                          <w:divBdr>
                            <w:top w:val="none" w:sz="0" w:space="0" w:color="auto"/>
                            <w:left w:val="none" w:sz="0" w:space="0" w:color="auto"/>
                            <w:bottom w:val="none" w:sz="0" w:space="0" w:color="auto"/>
                            <w:right w:val="none" w:sz="0" w:space="0" w:color="auto"/>
                          </w:divBdr>
                          <w:divsChild>
                            <w:div w:id="41485056">
                              <w:marLeft w:val="0"/>
                              <w:marRight w:val="0"/>
                              <w:marTop w:val="0"/>
                              <w:marBottom w:val="0"/>
                              <w:divBdr>
                                <w:top w:val="none" w:sz="0" w:space="0" w:color="auto"/>
                                <w:left w:val="none" w:sz="0" w:space="0" w:color="auto"/>
                                <w:bottom w:val="none" w:sz="0" w:space="0" w:color="auto"/>
                                <w:right w:val="none" w:sz="0" w:space="0" w:color="auto"/>
                              </w:divBdr>
                            </w:div>
                          </w:divsChild>
                        </w:div>
                        <w:div w:id="1018434940">
                          <w:marLeft w:val="0"/>
                          <w:marRight w:val="0"/>
                          <w:marTop w:val="0"/>
                          <w:marBottom w:val="0"/>
                          <w:divBdr>
                            <w:top w:val="none" w:sz="0" w:space="0" w:color="auto"/>
                            <w:left w:val="none" w:sz="0" w:space="0" w:color="auto"/>
                            <w:bottom w:val="none" w:sz="0" w:space="0" w:color="auto"/>
                            <w:right w:val="none" w:sz="0" w:space="0" w:color="auto"/>
                          </w:divBdr>
                          <w:divsChild>
                            <w:div w:id="18371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0784">
              <w:marLeft w:val="0"/>
              <w:marRight w:val="0"/>
              <w:marTop w:val="0"/>
              <w:marBottom w:val="0"/>
              <w:divBdr>
                <w:top w:val="none" w:sz="0" w:space="0" w:color="auto"/>
                <w:left w:val="none" w:sz="0" w:space="0" w:color="auto"/>
                <w:bottom w:val="none" w:sz="0" w:space="0" w:color="auto"/>
                <w:right w:val="none" w:sz="0" w:space="0" w:color="auto"/>
              </w:divBdr>
            </w:div>
            <w:div w:id="1422291508">
              <w:marLeft w:val="0"/>
              <w:marRight w:val="0"/>
              <w:marTop w:val="0"/>
              <w:marBottom w:val="0"/>
              <w:divBdr>
                <w:top w:val="none" w:sz="0" w:space="0" w:color="auto"/>
                <w:left w:val="none" w:sz="0" w:space="0" w:color="auto"/>
                <w:bottom w:val="none" w:sz="0" w:space="0" w:color="auto"/>
                <w:right w:val="none" w:sz="0" w:space="0" w:color="auto"/>
              </w:divBdr>
              <w:divsChild>
                <w:div w:id="1317149220">
                  <w:marLeft w:val="-225"/>
                  <w:marRight w:val="-225"/>
                  <w:marTop w:val="0"/>
                  <w:marBottom w:val="0"/>
                  <w:divBdr>
                    <w:top w:val="none" w:sz="0" w:space="0" w:color="auto"/>
                    <w:left w:val="none" w:sz="0" w:space="0" w:color="auto"/>
                    <w:bottom w:val="none" w:sz="0" w:space="0" w:color="auto"/>
                    <w:right w:val="none" w:sz="0" w:space="0" w:color="auto"/>
                  </w:divBdr>
                  <w:divsChild>
                    <w:div w:id="944920701">
                      <w:marLeft w:val="0"/>
                      <w:marRight w:val="0"/>
                      <w:marTop w:val="0"/>
                      <w:marBottom w:val="0"/>
                      <w:divBdr>
                        <w:top w:val="none" w:sz="0" w:space="0" w:color="auto"/>
                        <w:left w:val="none" w:sz="0" w:space="0" w:color="auto"/>
                        <w:bottom w:val="none" w:sz="0" w:space="0" w:color="auto"/>
                        <w:right w:val="none" w:sz="0" w:space="0" w:color="auto"/>
                      </w:divBdr>
                      <w:divsChild>
                        <w:div w:id="1560552275">
                          <w:marLeft w:val="0"/>
                          <w:marRight w:val="0"/>
                          <w:marTop w:val="0"/>
                          <w:marBottom w:val="0"/>
                          <w:divBdr>
                            <w:top w:val="none" w:sz="0" w:space="0" w:color="auto"/>
                            <w:left w:val="none" w:sz="0" w:space="0" w:color="auto"/>
                            <w:bottom w:val="none" w:sz="0" w:space="0" w:color="auto"/>
                            <w:right w:val="none" w:sz="0" w:space="0" w:color="auto"/>
                          </w:divBdr>
                        </w:div>
                      </w:divsChild>
                    </w:div>
                    <w:div w:id="153300253">
                      <w:marLeft w:val="-225"/>
                      <w:marRight w:val="-225"/>
                      <w:marTop w:val="0"/>
                      <w:marBottom w:val="0"/>
                      <w:divBdr>
                        <w:top w:val="none" w:sz="0" w:space="0" w:color="auto"/>
                        <w:left w:val="none" w:sz="0" w:space="0" w:color="auto"/>
                        <w:bottom w:val="none" w:sz="0" w:space="0" w:color="auto"/>
                        <w:right w:val="none" w:sz="0" w:space="0" w:color="auto"/>
                      </w:divBdr>
                      <w:divsChild>
                        <w:div w:id="386807694">
                          <w:marLeft w:val="0"/>
                          <w:marRight w:val="0"/>
                          <w:marTop w:val="0"/>
                          <w:marBottom w:val="0"/>
                          <w:divBdr>
                            <w:top w:val="none" w:sz="0" w:space="0" w:color="auto"/>
                            <w:left w:val="none" w:sz="0" w:space="0" w:color="auto"/>
                            <w:bottom w:val="none" w:sz="0" w:space="0" w:color="auto"/>
                            <w:right w:val="none" w:sz="0" w:space="0" w:color="auto"/>
                          </w:divBdr>
                          <w:divsChild>
                            <w:div w:id="1645818580">
                              <w:marLeft w:val="0"/>
                              <w:marRight w:val="0"/>
                              <w:marTop w:val="0"/>
                              <w:marBottom w:val="0"/>
                              <w:divBdr>
                                <w:top w:val="none" w:sz="0" w:space="0" w:color="auto"/>
                                <w:left w:val="none" w:sz="0" w:space="0" w:color="auto"/>
                                <w:bottom w:val="none" w:sz="0" w:space="0" w:color="auto"/>
                                <w:right w:val="none" w:sz="0" w:space="0" w:color="auto"/>
                              </w:divBdr>
                            </w:div>
                          </w:divsChild>
                        </w:div>
                        <w:div w:id="417869130">
                          <w:marLeft w:val="0"/>
                          <w:marRight w:val="0"/>
                          <w:marTop w:val="0"/>
                          <w:marBottom w:val="0"/>
                          <w:divBdr>
                            <w:top w:val="none" w:sz="0" w:space="0" w:color="auto"/>
                            <w:left w:val="none" w:sz="0" w:space="0" w:color="auto"/>
                            <w:bottom w:val="none" w:sz="0" w:space="0" w:color="auto"/>
                            <w:right w:val="none" w:sz="0" w:space="0" w:color="auto"/>
                          </w:divBdr>
                          <w:divsChild>
                            <w:div w:id="14004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28024">
              <w:marLeft w:val="0"/>
              <w:marRight w:val="0"/>
              <w:marTop w:val="0"/>
              <w:marBottom w:val="0"/>
              <w:divBdr>
                <w:top w:val="none" w:sz="0" w:space="0" w:color="auto"/>
                <w:left w:val="none" w:sz="0" w:space="0" w:color="auto"/>
                <w:bottom w:val="none" w:sz="0" w:space="0" w:color="auto"/>
                <w:right w:val="none" w:sz="0" w:space="0" w:color="auto"/>
              </w:divBdr>
            </w:div>
          </w:divsChild>
        </w:div>
        <w:div w:id="1872762860">
          <w:marLeft w:val="0"/>
          <w:marRight w:val="0"/>
          <w:marTop w:val="0"/>
          <w:marBottom w:val="0"/>
          <w:divBdr>
            <w:top w:val="none" w:sz="0" w:space="0" w:color="auto"/>
            <w:left w:val="none" w:sz="0" w:space="0" w:color="auto"/>
            <w:bottom w:val="none" w:sz="0" w:space="0" w:color="auto"/>
            <w:right w:val="none" w:sz="0" w:space="0" w:color="auto"/>
          </w:divBdr>
        </w:div>
        <w:div w:id="1011375112">
          <w:marLeft w:val="0"/>
          <w:marRight w:val="0"/>
          <w:marTop w:val="0"/>
          <w:marBottom w:val="0"/>
          <w:divBdr>
            <w:top w:val="none" w:sz="0" w:space="0" w:color="auto"/>
            <w:left w:val="none" w:sz="0" w:space="0" w:color="auto"/>
            <w:bottom w:val="none" w:sz="0" w:space="0" w:color="auto"/>
            <w:right w:val="none" w:sz="0" w:space="0" w:color="auto"/>
          </w:divBdr>
          <w:divsChild>
            <w:div w:id="2025475482">
              <w:marLeft w:val="0"/>
              <w:marRight w:val="0"/>
              <w:marTop w:val="0"/>
              <w:marBottom w:val="0"/>
              <w:divBdr>
                <w:top w:val="none" w:sz="0" w:space="0" w:color="auto"/>
                <w:left w:val="none" w:sz="0" w:space="0" w:color="auto"/>
                <w:bottom w:val="none" w:sz="0" w:space="0" w:color="auto"/>
                <w:right w:val="none" w:sz="0" w:space="0" w:color="auto"/>
              </w:divBdr>
              <w:divsChild>
                <w:div w:id="68582989">
                  <w:marLeft w:val="-225"/>
                  <w:marRight w:val="-225"/>
                  <w:marTop w:val="0"/>
                  <w:marBottom w:val="0"/>
                  <w:divBdr>
                    <w:top w:val="none" w:sz="0" w:space="0" w:color="auto"/>
                    <w:left w:val="none" w:sz="0" w:space="0" w:color="auto"/>
                    <w:bottom w:val="none" w:sz="0" w:space="0" w:color="auto"/>
                    <w:right w:val="none" w:sz="0" w:space="0" w:color="auto"/>
                  </w:divBdr>
                  <w:divsChild>
                    <w:div w:id="2146701173">
                      <w:marLeft w:val="0"/>
                      <w:marRight w:val="0"/>
                      <w:marTop w:val="0"/>
                      <w:marBottom w:val="0"/>
                      <w:divBdr>
                        <w:top w:val="none" w:sz="0" w:space="0" w:color="auto"/>
                        <w:left w:val="none" w:sz="0" w:space="0" w:color="auto"/>
                        <w:bottom w:val="none" w:sz="0" w:space="0" w:color="auto"/>
                        <w:right w:val="none" w:sz="0" w:space="0" w:color="auto"/>
                      </w:divBdr>
                      <w:divsChild>
                        <w:div w:id="1314723378">
                          <w:marLeft w:val="0"/>
                          <w:marRight w:val="0"/>
                          <w:marTop w:val="0"/>
                          <w:marBottom w:val="0"/>
                          <w:divBdr>
                            <w:top w:val="none" w:sz="0" w:space="0" w:color="auto"/>
                            <w:left w:val="none" w:sz="0" w:space="0" w:color="auto"/>
                            <w:bottom w:val="none" w:sz="0" w:space="0" w:color="auto"/>
                            <w:right w:val="none" w:sz="0" w:space="0" w:color="auto"/>
                          </w:divBdr>
                        </w:div>
                      </w:divsChild>
                    </w:div>
                    <w:div w:id="52311310">
                      <w:marLeft w:val="-225"/>
                      <w:marRight w:val="-225"/>
                      <w:marTop w:val="0"/>
                      <w:marBottom w:val="0"/>
                      <w:divBdr>
                        <w:top w:val="none" w:sz="0" w:space="0" w:color="auto"/>
                        <w:left w:val="none" w:sz="0" w:space="0" w:color="auto"/>
                        <w:bottom w:val="none" w:sz="0" w:space="0" w:color="auto"/>
                        <w:right w:val="none" w:sz="0" w:space="0" w:color="auto"/>
                      </w:divBdr>
                      <w:divsChild>
                        <w:div w:id="1384671937">
                          <w:marLeft w:val="0"/>
                          <w:marRight w:val="0"/>
                          <w:marTop w:val="0"/>
                          <w:marBottom w:val="0"/>
                          <w:divBdr>
                            <w:top w:val="none" w:sz="0" w:space="0" w:color="auto"/>
                            <w:left w:val="none" w:sz="0" w:space="0" w:color="auto"/>
                            <w:bottom w:val="none" w:sz="0" w:space="0" w:color="auto"/>
                            <w:right w:val="none" w:sz="0" w:space="0" w:color="auto"/>
                          </w:divBdr>
                          <w:divsChild>
                            <w:div w:id="2043900648">
                              <w:marLeft w:val="0"/>
                              <w:marRight w:val="0"/>
                              <w:marTop w:val="0"/>
                              <w:marBottom w:val="0"/>
                              <w:divBdr>
                                <w:top w:val="none" w:sz="0" w:space="0" w:color="auto"/>
                                <w:left w:val="none" w:sz="0" w:space="0" w:color="auto"/>
                                <w:bottom w:val="none" w:sz="0" w:space="0" w:color="auto"/>
                                <w:right w:val="none" w:sz="0" w:space="0" w:color="auto"/>
                              </w:divBdr>
                            </w:div>
                          </w:divsChild>
                        </w:div>
                        <w:div w:id="1029338457">
                          <w:marLeft w:val="0"/>
                          <w:marRight w:val="0"/>
                          <w:marTop w:val="0"/>
                          <w:marBottom w:val="0"/>
                          <w:divBdr>
                            <w:top w:val="none" w:sz="0" w:space="0" w:color="auto"/>
                            <w:left w:val="none" w:sz="0" w:space="0" w:color="auto"/>
                            <w:bottom w:val="none" w:sz="0" w:space="0" w:color="auto"/>
                            <w:right w:val="none" w:sz="0" w:space="0" w:color="auto"/>
                          </w:divBdr>
                          <w:divsChild>
                            <w:div w:id="6435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6532">
              <w:marLeft w:val="0"/>
              <w:marRight w:val="0"/>
              <w:marTop w:val="0"/>
              <w:marBottom w:val="0"/>
              <w:divBdr>
                <w:top w:val="none" w:sz="0" w:space="0" w:color="auto"/>
                <w:left w:val="none" w:sz="0" w:space="0" w:color="auto"/>
                <w:bottom w:val="none" w:sz="0" w:space="0" w:color="auto"/>
                <w:right w:val="none" w:sz="0" w:space="0" w:color="auto"/>
              </w:divBdr>
            </w:div>
            <w:div w:id="1401171302">
              <w:marLeft w:val="0"/>
              <w:marRight w:val="0"/>
              <w:marTop w:val="0"/>
              <w:marBottom w:val="0"/>
              <w:divBdr>
                <w:top w:val="none" w:sz="0" w:space="0" w:color="auto"/>
                <w:left w:val="none" w:sz="0" w:space="0" w:color="auto"/>
                <w:bottom w:val="none" w:sz="0" w:space="0" w:color="auto"/>
                <w:right w:val="none" w:sz="0" w:space="0" w:color="auto"/>
              </w:divBdr>
              <w:divsChild>
                <w:div w:id="1678993341">
                  <w:marLeft w:val="-225"/>
                  <w:marRight w:val="-225"/>
                  <w:marTop w:val="0"/>
                  <w:marBottom w:val="0"/>
                  <w:divBdr>
                    <w:top w:val="none" w:sz="0" w:space="0" w:color="auto"/>
                    <w:left w:val="none" w:sz="0" w:space="0" w:color="auto"/>
                    <w:bottom w:val="none" w:sz="0" w:space="0" w:color="auto"/>
                    <w:right w:val="none" w:sz="0" w:space="0" w:color="auto"/>
                  </w:divBdr>
                  <w:divsChild>
                    <w:div w:id="1728409125">
                      <w:marLeft w:val="0"/>
                      <w:marRight w:val="0"/>
                      <w:marTop w:val="0"/>
                      <w:marBottom w:val="0"/>
                      <w:divBdr>
                        <w:top w:val="none" w:sz="0" w:space="0" w:color="auto"/>
                        <w:left w:val="none" w:sz="0" w:space="0" w:color="auto"/>
                        <w:bottom w:val="none" w:sz="0" w:space="0" w:color="auto"/>
                        <w:right w:val="none" w:sz="0" w:space="0" w:color="auto"/>
                      </w:divBdr>
                      <w:divsChild>
                        <w:div w:id="310521578">
                          <w:marLeft w:val="0"/>
                          <w:marRight w:val="0"/>
                          <w:marTop w:val="0"/>
                          <w:marBottom w:val="0"/>
                          <w:divBdr>
                            <w:top w:val="none" w:sz="0" w:space="0" w:color="auto"/>
                            <w:left w:val="none" w:sz="0" w:space="0" w:color="auto"/>
                            <w:bottom w:val="none" w:sz="0" w:space="0" w:color="auto"/>
                            <w:right w:val="none" w:sz="0" w:space="0" w:color="auto"/>
                          </w:divBdr>
                        </w:div>
                      </w:divsChild>
                    </w:div>
                    <w:div w:id="1326472571">
                      <w:marLeft w:val="-225"/>
                      <w:marRight w:val="-225"/>
                      <w:marTop w:val="0"/>
                      <w:marBottom w:val="0"/>
                      <w:divBdr>
                        <w:top w:val="none" w:sz="0" w:space="0" w:color="auto"/>
                        <w:left w:val="none" w:sz="0" w:space="0" w:color="auto"/>
                        <w:bottom w:val="none" w:sz="0" w:space="0" w:color="auto"/>
                        <w:right w:val="none" w:sz="0" w:space="0" w:color="auto"/>
                      </w:divBdr>
                      <w:divsChild>
                        <w:div w:id="1882477465">
                          <w:marLeft w:val="0"/>
                          <w:marRight w:val="0"/>
                          <w:marTop w:val="0"/>
                          <w:marBottom w:val="0"/>
                          <w:divBdr>
                            <w:top w:val="none" w:sz="0" w:space="0" w:color="auto"/>
                            <w:left w:val="none" w:sz="0" w:space="0" w:color="auto"/>
                            <w:bottom w:val="none" w:sz="0" w:space="0" w:color="auto"/>
                            <w:right w:val="none" w:sz="0" w:space="0" w:color="auto"/>
                          </w:divBdr>
                          <w:divsChild>
                            <w:div w:id="742917196">
                              <w:marLeft w:val="0"/>
                              <w:marRight w:val="0"/>
                              <w:marTop w:val="0"/>
                              <w:marBottom w:val="0"/>
                              <w:divBdr>
                                <w:top w:val="none" w:sz="0" w:space="0" w:color="auto"/>
                                <w:left w:val="none" w:sz="0" w:space="0" w:color="auto"/>
                                <w:bottom w:val="none" w:sz="0" w:space="0" w:color="auto"/>
                                <w:right w:val="none" w:sz="0" w:space="0" w:color="auto"/>
                              </w:divBdr>
                            </w:div>
                          </w:divsChild>
                        </w:div>
                        <w:div w:id="1463578197">
                          <w:marLeft w:val="0"/>
                          <w:marRight w:val="0"/>
                          <w:marTop w:val="0"/>
                          <w:marBottom w:val="0"/>
                          <w:divBdr>
                            <w:top w:val="none" w:sz="0" w:space="0" w:color="auto"/>
                            <w:left w:val="none" w:sz="0" w:space="0" w:color="auto"/>
                            <w:bottom w:val="none" w:sz="0" w:space="0" w:color="auto"/>
                            <w:right w:val="none" w:sz="0" w:space="0" w:color="auto"/>
                          </w:divBdr>
                          <w:divsChild>
                            <w:div w:id="11948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442695">
              <w:marLeft w:val="0"/>
              <w:marRight w:val="0"/>
              <w:marTop w:val="0"/>
              <w:marBottom w:val="0"/>
              <w:divBdr>
                <w:top w:val="none" w:sz="0" w:space="0" w:color="auto"/>
                <w:left w:val="none" w:sz="0" w:space="0" w:color="auto"/>
                <w:bottom w:val="none" w:sz="0" w:space="0" w:color="auto"/>
                <w:right w:val="none" w:sz="0" w:space="0" w:color="auto"/>
              </w:divBdr>
            </w:div>
            <w:div w:id="57477785">
              <w:marLeft w:val="0"/>
              <w:marRight w:val="0"/>
              <w:marTop w:val="0"/>
              <w:marBottom w:val="0"/>
              <w:divBdr>
                <w:top w:val="none" w:sz="0" w:space="0" w:color="auto"/>
                <w:left w:val="none" w:sz="0" w:space="0" w:color="auto"/>
                <w:bottom w:val="none" w:sz="0" w:space="0" w:color="auto"/>
                <w:right w:val="none" w:sz="0" w:space="0" w:color="auto"/>
              </w:divBdr>
              <w:divsChild>
                <w:div w:id="1847404924">
                  <w:marLeft w:val="-225"/>
                  <w:marRight w:val="-225"/>
                  <w:marTop w:val="0"/>
                  <w:marBottom w:val="0"/>
                  <w:divBdr>
                    <w:top w:val="none" w:sz="0" w:space="0" w:color="auto"/>
                    <w:left w:val="none" w:sz="0" w:space="0" w:color="auto"/>
                    <w:bottom w:val="none" w:sz="0" w:space="0" w:color="auto"/>
                    <w:right w:val="none" w:sz="0" w:space="0" w:color="auto"/>
                  </w:divBdr>
                  <w:divsChild>
                    <w:div w:id="2071808560">
                      <w:marLeft w:val="0"/>
                      <w:marRight w:val="0"/>
                      <w:marTop w:val="0"/>
                      <w:marBottom w:val="0"/>
                      <w:divBdr>
                        <w:top w:val="none" w:sz="0" w:space="0" w:color="auto"/>
                        <w:left w:val="none" w:sz="0" w:space="0" w:color="auto"/>
                        <w:bottom w:val="none" w:sz="0" w:space="0" w:color="auto"/>
                        <w:right w:val="none" w:sz="0" w:space="0" w:color="auto"/>
                      </w:divBdr>
                      <w:divsChild>
                        <w:div w:id="908467472">
                          <w:marLeft w:val="0"/>
                          <w:marRight w:val="0"/>
                          <w:marTop w:val="0"/>
                          <w:marBottom w:val="0"/>
                          <w:divBdr>
                            <w:top w:val="none" w:sz="0" w:space="0" w:color="auto"/>
                            <w:left w:val="none" w:sz="0" w:space="0" w:color="auto"/>
                            <w:bottom w:val="none" w:sz="0" w:space="0" w:color="auto"/>
                            <w:right w:val="none" w:sz="0" w:space="0" w:color="auto"/>
                          </w:divBdr>
                        </w:div>
                      </w:divsChild>
                    </w:div>
                    <w:div w:id="1154419218">
                      <w:marLeft w:val="-225"/>
                      <w:marRight w:val="-225"/>
                      <w:marTop w:val="0"/>
                      <w:marBottom w:val="0"/>
                      <w:divBdr>
                        <w:top w:val="none" w:sz="0" w:space="0" w:color="auto"/>
                        <w:left w:val="none" w:sz="0" w:space="0" w:color="auto"/>
                        <w:bottom w:val="none" w:sz="0" w:space="0" w:color="auto"/>
                        <w:right w:val="none" w:sz="0" w:space="0" w:color="auto"/>
                      </w:divBdr>
                      <w:divsChild>
                        <w:div w:id="1044791163">
                          <w:marLeft w:val="0"/>
                          <w:marRight w:val="0"/>
                          <w:marTop w:val="0"/>
                          <w:marBottom w:val="0"/>
                          <w:divBdr>
                            <w:top w:val="none" w:sz="0" w:space="0" w:color="auto"/>
                            <w:left w:val="none" w:sz="0" w:space="0" w:color="auto"/>
                            <w:bottom w:val="none" w:sz="0" w:space="0" w:color="auto"/>
                            <w:right w:val="none" w:sz="0" w:space="0" w:color="auto"/>
                          </w:divBdr>
                          <w:divsChild>
                            <w:div w:id="1139344022">
                              <w:marLeft w:val="0"/>
                              <w:marRight w:val="0"/>
                              <w:marTop w:val="0"/>
                              <w:marBottom w:val="0"/>
                              <w:divBdr>
                                <w:top w:val="none" w:sz="0" w:space="0" w:color="auto"/>
                                <w:left w:val="none" w:sz="0" w:space="0" w:color="auto"/>
                                <w:bottom w:val="none" w:sz="0" w:space="0" w:color="auto"/>
                                <w:right w:val="none" w:sz="0" w:space="0" w:color="auto"/>
                              </w:divBdr>
                            </w:div>
                          </w:divsChild>
                        </w:div>
                        <w:div w:id="1766801010">
                          <w:marLeft w:val="0"/>
                          <w:marRight w:val="0"/>
                          <w:marTop w:val="0"/>
                          <w:marBottom w:val="0"/>
                          <w:divBdr>
                            <w:top w:val="none" w:sz="0" w:space="0" w:color="auto"/>
                            <w:left w:val="none" w:sz="0" w:space="0" w:color="auto"/>
                            <w:bottom w:val="none" w:sz="0" w:space="0" w:color="auto"/>
                            <w:right w:val="none" w:sz="0" w:space="0" w:color="auto"/>
                          </w:divBdr>
                          <w:divsChild>
                            <w:div w:id="15047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59171">
              <w:marLeft w:val="0"/>
              <w:marRight w:val="0"/>
              <w:marTop w:val="0"/>
              <w:marBottom w:val="0"/>
              <w:divBdr>
                <w:top w:val="none" w:sz="0" w:space="0" w:color="auto"/>
                <w:left w:val="none" w:sz="0" w:space="0" w:color="auto"/>
                <w:bottom w:val="none" w:sz="0" w:space="0" w:color="auto"/>
                <w:right w:val="none" w:sz="0" w:space="0" w:color="auto"/>
              </w:divBdr>
            </w:div>
          </w:divsChild>
        </w:div>
        <w:div w:id="972102416">
          <w:marLeft w:val="0"/>
          <w:marRight w:val="0"/>
          <w:marTop w:val="0"/>
          <w:marBottom w:val="0"/>
          <w:divBdr>
            <w:top w:val="none" w:sz="0" w:space="0" w:color="auto"/>
            <w:left w:val="none" w:sz="0" w:space="0" w:color="auto"/>
            <w:bottom w:val="none" w:sz="0" w:space="0" w:color="auto"/>
            <w:right w:val="none" w:sz="0" w:space="0" w:color="auto"/>
          </w:divBdr>
          <w:divsChild>
            <w:div w:id="9580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ungfoundation.com.au/patients-carers/after-your-diagnosis-title/mental-healt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ighPane\Desktop\LFA_word%20document_2022.dotx" TargetMode="External"/></Relationships>
</file>

<file path=word/theme/theme1.xml><?xml version="1.0" encoding="utf-8"?>
<a:theme xmlns:a="http://schemas.openxmlformats.org/drawingml/2006/main" name="LFA">
  <a:themeElements>
    <a:clrScheme name="Lung Foundation">
      <a:dk1>
        <a:sysClr val="windowText" lastClr="000000"/>
      </a:dk1>
      <a:lt1>
        <a:sysClr val="window" lastClr="FFFFFF"/>
      </a:lt1>
      <a:dk2>
        <a:srgbClr val="0F1921"/>
      </a:dk2>
      <a:lt2>
        <a:srgbClr val="0F7239"/>
      </a:lt2>
      <a:accent1>
        <a:srgbClr val="158C40"/>
      </a:accent1>
      <a:accent2>
        <a:srgbClr val="14874A"/>
      </a:accent2>
      <a:accent3>
        <a:srgbClr val="6DBE4A"/>
      </a:accent3>
      <a:accent4>
        <a:srgbClr val="0F1921"/>
      </a:accent4>
      <a:accent5>
        <a:srgbClr val="6EBE44"/>
      </a:accent5>
      <a:accent6>
        <a:srgbClr val="A6CE44"/>
      </a:accent6>
      <a:hlink>
        <a:srgbClr val="0563C1"/>
      </a:hlink>
      <a:folHlink>
        <a:srgbClr val="954F72"/>
      </a:folHlink>
    </a:clrScheme>
    <a:fontScheme name="Lung Foundati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BFFA8119B964E938EFC676C333650" ma:contentTypeVersion="20" ma:contentTypeDescription="Create a new document." ma:contentTypeScope="" ma:versionID="7a276da6e9c78d0017780bf9b3639491">
  <xsd:schema xmlns:xsd="http://www.w3.org/2001/XMLSchema" xmlns:xs="http://www.w3.org/2001/XMLSchema" xmlns:p="http://schemas.microsoft.com/office/2006/metadata/properties" xmlns:ns1="http://schemas.microsoft.com/sharepoint/v3" xmlns:ns2="fc2d1fc0-ad34-4951-bfe9-73bcb5867f52" xmlns:ns3="a8a34e29-a291-4550-91bb-5593eb582793" targetNamespace="http://schemas.microsoft.com/office/2006/metadata/properties" ma:root="true" ma:fieldsID="b1e682c4c329daf41fb8717e5a2f7341" ns1:_="" ns2:_="" ns3:_="">
    <xsd:import namespace="http://schemas.microsoft.com/sharepoint/v3"/>
    <xsd:import namespace="fc2d1fc0-ad34-4951-bfe9-73bcb5867f52"/>
    <xsd:import namespace="a8a34e29-a291-4550-91bb-5593eb5827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d1fc0-ad34-4951-bfe9-73bcb5867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a14a6b-f780-48d9-bc37-2b98b61cd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34e29-a291-4550-91bb-5593eb5827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788ebb2-1e49-4130-a327-1fa9f33a1c8f}" ma:internalName="TaxCatchAll" ma:showField="CatchAllData" ma:web="a8a34e29-a291-4550-91bb-5593eb582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8a34e29-a291-4550-91bb-5593eb582793" xsi:nil="true"/>
    <lcf76f155ced4ddcb4097134ff3c332f xmlns="fc2d1fc0-ad34-4951-bfe9-73bcb5867f5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DCA7DC1-3D21-45B7-AFBC-C271E42A6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2d1fc0-ad34-4951-bfe9-73bcb5867f52"/>
    <ds:schemaRef ds:uri="a8a34e29-a291-4550-91bb-5593eb582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25269-522B-45C1-95F5-C791A0EA9E6D}">
  <ds:schemaRefs>
    <ds:schemaRef ds:uri="http://schemas.microsoft.com/sharepoint/v3/contenttype/forms"/>
  </ds:schemaRefs>
</ds:datastoreItem>
</file>

<file path=customXml/itemProps3.xml><?xml version="1.0" encoding="utf-8"?>
<ds:datastoreItem xmlns:ds="http://schemas.openxmlformats.org/officeDocument/2006/customXml" ds:itemID="{CD3BCCC7-4B18-46F5-AF40-66AA85B6A4D9}">
  <ds:schemaRefs>
    <ds:schemaRef ds:uri="http://schemas.openxmlformats.org/officeDocument/2006/bibliography"/>
  </ds:schemaRefs>
</ds:datastoreItem>
</file>

<file path=customXml/itemProps4.xml><?xml version="1.0" encoding="utf-8"?>
<ds:datastoreItem xmlns:ds="http://schemas.openxmlformats.org/officeDocument/2006/customXml" ds:itemID="{FF109509-063F-4775-90F8-48A3E6185BDE}">
  <ds:schemaRefs>
    <ds:schemaRef ds:uri="http://schemas.microsoft.com/office/2006/metadata/properties"/>
    <ds:schemaRef ds:uri="http://schemas.microsoft.com/office/infopath/2007/PartnerControls"/>
    <ds:schemaRef ds:uri="a8a34e29-a291-4550-91bb-5593eb582793"/>
    <ds:schemaRef ds:uri="fc2d1fc0-ad34-4951-bfe9-73bcb5867f5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LFA_word document_2022</Template>
  <TotalTime>13</TotalTime>
  <Pages>3</Pages>
  <Words>709</Words>
  <Characters>3618</Characters>
  <Application>Microsoft Office Word</Application>
  <DocSecurity>0</DocSecurity>
  <Lines>84</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Ashleigh Pane</dc:creator>
  <cp:lastModifiedBy>Ashleigh Pane</cp:lastModifiedBy>
  <cp:revision>6</cp:revision>
  <dcterms:created xsi:type="dcterms:W3CDTF">2023-07-07T05:56:00Z</dcterms:created>
  <dcterms:modified xsi:type="dcterms:W3CDTF">2023-07-21T03:59:00Z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0x0101009D1BFFA8119B964E938EFC676C333650</vt:lpwstr>
  </property>
  <property fmtid="{D5CDD505-2E9C-101B-9397-08002B2CF9AE}" pid="3" name="MediaServiceImageTags">
    <vt:lpwstr/>
  </property>
</Properties>
</file>